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p w:rsidR="003E4536" w:rsidRDefault="003E4536">
      <w:pPr>
        <w:bidi/>
        <w:jc w:val="center"/>
        <w:rPr>
          <w:sz w:val="24"/>
          <w:szCs w:val="24"/>
        </w:rPr>
      </w:pPr>
    </w:p>
    <w:p w:rsidR="003E4536" w:rsidRDefault="003E4536">
      <w:pPr>
        <w:bidi/>
        <w:jc w:val="center"/>
        <w:rPr>
          <w:sz w:val="24"/>
          <w:szCs w:val="24"/>
        </w:rPr>
      </w:pPr>
    </w:p>
    <w:tbl>
      <w:tblPr>
        <w:tblW w:w="10455" w:type="dxa"/>
        <w:tblInd w:w="-540" w:type="dxa"/>
        <w:tblLayout w:type="fixed"/>
        <w:tblCellMar>
          <w:left w:w="115" w:type="dxa"/>
          <w:right w:w="115" w:type="dxa"/>
        </w:tblCellMar>
        <w:tblLook w:val="0400" w:firstRow="0" w:lastRow="0" w:firstColumn="0" w:lastColumn="0" w:noHBand="0" w:noVBand="1"/>
      </w:tblPr>
      <w:tblGrid>
        <w:gridCol w:w="1753"/>
        <w:gridCol w:w="1485"/>
        <w:gridCol w:w="2114"/>
        <w:gridCol w:w="1134"/>
        <w:gridCol w:w="170"/>
        <w:gridCol w:w="631"/>
        <w:gridCol w:w="1467"/>
        <w:gridCol w:w="1701"/>
      </w:tblGrid>
      <w:tr w:rsidR="003E4536" w:rsidTr="00E844F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Pr="00E844F7" w:rsidRDefault="005070C6" w:rsidP="00E844F7">
            <w:pPr>
              <w:spacing w:before="80" w:after="80"/>
              <w:jc w:val="center"/>
              <w:rPr>
                <w:b/>
                <w:color w:val="17365D"/>
                <w:sz w:val="28"/>
                <w:szCs w:val="28"/>
              </w:rPr>
            </w:pPr>
            <w:r w:rsidRPr="00E844F7">
              <w:rPr>
                <w:b/>
                <w:color w:val="17365D"/>
                <w:sz w:val="28"/>
                <w:szCs w:val="28"/>
              </w:rPr>
              <w:t>Module Information</w:t>
            </w:r>
          </w:p>
          <w:p w:rsidR="003E4536" w:rsidRPr="00E844F7" w:rsidRDefault="005070C6" w:rsidP="00E844F7">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sidRPr="00E844F7">
              <w:rPr>
                <w:rFonts w:ascii="Times New Roman" w:eastAsia="Times New Roman" w:hAnsi="Times New Roman" w:cs="Times New Roman"/>
                <w:b/>
                <w:color w:val="17365D"/>
                <w:sz w:val="28"/>
                <w:szCs w:val="28"/>
                <w:rtl/>
              </w:rPr>
              <w:t>معلومات المادة الدراسية</w:t>
            </w:r>
          </w:p>
        </w:tc>
      </w:tr>
      <w:tr w:rsidR="003E4536" w:rsidTr="00E844F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before="80" w:after="80"/>
              <w:ind w:left="90" w:hanging="90"/>
              <w:rPr>
                <w:b/>
                <w:color w:val="000000"/>
              </w:rPr>
            </w:pPr>
            <w:r w:rsidRPr="00E844F7">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0A46E8" w:rsidP="00E844F7">
            <w:pPr>
              <w:pStyle w:val="Heading1"/>
              <w:spacing w:before="80" w:after="80" w:line="240" w:lineRule="auto"/>
              <w:ind w:left="90"/>
              <w:rPr>
                <w:b w:val="0"/>
                <w:color w:val="FF0000"/>
                <w:sz w:val="30"/>
                <w:szCs w:val="30"/>
              </w:rPr>
            </w:pPr>
            <w:r w:rsidRPr="00E844F7">
              <w:rPr>
                <w:b w:val="0"/>
                <w:color w:val="FF0000"/>
                <w:sz w:val="30"/>
                <w:szCs w:val="30"/>
              </w:rPr>
              <w:t>Petrology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Pr="00E844F7" w:rsidRDefault="005070C6" w:rsidP="00E844F7">
            <w:pPr>
              <w:spacing w:before="80" w:after="80"/>
              <w:rPr>
                <w:b/>
              </w:rPr>
            </w:pPr>
            <w:r w:rsidRPr="00E844F7">
              <w:rPr>
                <w:b/>
              </w:rPr>
              <w:t>Module Delivery</w:t>
            </w:r>
          </w:p>
        </w:tc>
      </w:tr>
      <w:tr w:rsidR="003E4536" w:rsidTr="00E844F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before="80" w:after="80"/>
              <w:ind w:left="90" w:hanging="90"/>
              <w:rPr>
                <w:b/>
              </w:rPr>
            </w:pPr>
            <w:r w:rsidRPr="00E844F7">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5070C6" w:rsidP="00E844F7">
            <w:pPr>
              <w:pStyle w:val="Heading1"/>
              <w:spacing w:before="80" w:after="80" w:line="240" w:lineRule="auto"/>
              <w:ind w:left="90"/>
              <w:rPr>
                <w:b w:val="0"/>
                <w:color w:val="FF0000"/>
                <w:sz w:val="28"/>
                <w:szCs w:val="28"/>
              </w:rPr>
            </w:pPr>
            <w:r w:rsidRPr="00E844F7">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E844F7" w:rsidRDefault="005070C6" w:rsidP="00E844F7">
            <w:pPr>
              <w:numPr>
                <w:ilvl w:val="0"/>
                <w:numId w:val="3"/>
              </w:numPr>
              <w:spacing w:before="80" w:after="0" w:line="240" w:lineRule="auto"/>
              <w:rPr>
                <w:b/>
              </w:rPr>
            </w:pPr>
            <w:r w:rsidRPr="00E844F7">
              <w:rPr>
                <w:rFonts w:ascii="Arial Unicode MS" w:eastAsia="Arial Unicode MS" w:hAnsi="Arial Unicode MS" w:cs="Arial Unicode MS"/>
                <w:b/>
              </w:rPr>
              <w:t>☒</w:t>
            </w:r>
            <w:r w:rsidRPr="00E844F7">
              <w:rPr>
                <w:b/>
              </w:rPr>
              <w:t xml:space="preserve"> Theory    </w:t>
            </w:r>
          </w:p>
          <w:p w:rsidR="003E4536" w:rsidRPr="00E844F7" w:rsidRDefault="005070C6" w:rsidP="00E844F7">
            <w:pPr>
              <w:numPr>
                <w:ilvl w:val="0"/>
                <w:numId w:val="4"/>
              </w:numPr>
              <w:spacing w:after="0" w:line="240" w:lineRule="auto"/>
              <w:rPr>
                <w:b/>
              </w:rPr>
            </w:pPr>
            <w:r w:rsidRPr="00E844F7">
              <w:rPr>
                <w:rFonts w:ascii="Arial Unicode MS" w:eastAsia="Arial Unicode MS" w:hAnsi="Arial Unicode MS" w:cs="Arial Unicode MS"/>
                <w:b/>
              </w:rPr>
              <w:t>☒</w:t>
            </w:r>
            <w:r w:rsidRPr="00E844F7">
              <w:rPr>
                <w:b/>
              </w:rPr>
              <w:t xml:space="preserve"> Lecture</w:t>
            </w:r>
          </w:p>
          <w:p w:rsidR="003E4536" w:rsidRPr="00E844F7" w:rsidRDefault="005070C6" w:rsidP="00E844F7">
            <w:pPr>
              <w:numPr>
                <w:ilvl w:val="0"/>
                <w:numId w:val="4"/>
              </w:numPr>
              <w:spacing w:after="0" w:line="240" w:lineRule="auto"/>
              <w:rPr>
                <w:b/>
              </w:rPr>
            </w:pPr>
            <w:r w:rsidRPr="00E844F7">
              <w:rPr>
                <w:rFonts w:ascii="Arial Unicode MS" w:eastAsia="Arial Unicode MS" w:hAnsi="Arial Unicode MS" w:cs="Arial Unicode MS"/>
                <w:b/>
              </w:rPr>
              <w:t>☒</w:t>
            </w:r>
            <w:r w:rsidRPr="00E844F7">
              <w:rPr>
                <w:b/>
              </w:rPr>
              <w:t xml:space="preserve"> Lab </w:t>
            </w:r>
          </w:p>
          <w:p w:rsidR="003E4536" w:rsidRPr="00E844F7" w:rsidRDefault="005070C6" w:rsidP="00E844F7">
            <w:pPr>
              <w:numPr>
                <w:ilvl w:val="0"/>
                <w:numId w:val="4"/>
              </w:numPr>
              <w:spacing w:after="0" w:line="240" w:lineRule="auto"/>
              <w:rPr>
                <w:b/>
              </w:rPr>
            </w:pPr>
            <w:r w:rsidRPr="00E844F7">
              <w:rPr>
                <w:rFonts w:ascii="Arial Unicode MS" w:eastAsia="Arial Unicode MS" w:hAnsi="Arial Unicode MS" w:cs="Arial Unicode MS"/>
                <w:b/>
              </w:rPr>
              <w:t>☐</w:t>
            </w:r>
            <w:r w:rsidRPr="00E844F7">
              <w:rPr>
                <w:b/>
              </w:rPr>
              <w:t xml:space="preserve"> Tutorial</w:t>
            </w:r>
          </w:p>
          <w:p w:rsidR="003E4536" w:rsidRPr="00E844F7" w:rsidRDefault="005070C6" w:rsidP="00E844F7">
            <w:pPr>
              <w:numPr>
                <w:ilvl w:val="0"/>
                <w:numId w:val="4"/>
              </w:numPr>
              <w:spacing w:after="0" w:line="240" w:lineRule="auto"/>
              <w:rPr>
                <w:b/>
              </w:rPr>
            </w:pPr>
            <w:r w:rsidRPr="00E844F7">
              <w:rPr>
                <w:rFonts w:ascii="Arial Unicode MS" w:eastAsia="Arial Unicode MS" w:hAnsi="Arial Unicode MS" w:cs="Arial Unicode MS"/>
                <w:b/>
              </w:rPr>
              <w:t>☐</w:t>
            </w:r>
            <w:r w:rsidRPr="00E844F7">
              <w:rPr>
                <w:b/>
              </w:rPr>
              <w:t xml:space="preserve"> Practical</w:t>
            </w:r>
          </w:p>
          <w:p w:rsidR="003E4536" w:rsidRPr="00E844F7" w:rsidRDefault="005070C6" w:rsidP="00E844F7">
            <w:pPr>
              <w:numPr>
                <w:ilvl w:val="0"/>
                <w:numId w:val="4"/>
              </w:numPr>
              <w:spacing w:after="80" w:line="240" w:lineRule="auto"/>
              <w:rPr>
                <w:b/>
              </w:rPr>
            </w:pPr>
            <w:r w:rsidRPr="00E844F7">
              <w:rPr>
                <w:rFonts w:ascii="Arial Unicode MS" w:eastAsia="Arial Unicode MS" w:hAnsi="Arial Unicode MS" w:cs="Arial Unicode MS"/>
                <w:b/>
              </w:rPr>
              <w:t>☐</w:t>
            </w:r>
            <w:r w:rsidRPr="00E844F7">
              <w:rPr>
                <w:b/>
              </w:rPr>
              <w:t xml:space="preserve"> Seminar</w:t>
            </w:r>
          </w:p>
        </w:tc>
      </w:tr>
      <w:tr w:rsidR="003E4536" w:rsidTr="00E844F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before="80" w:after="80"/>
              <w:ind w:left="90" w:hanging="90"/>
              <w:rPr>
                <w:b/>
              </w:rPr>
            </w:pPr>
            <w:r w:rsidRPr="00E844F7">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E86DC6" w:rsidP="00E844F7">
            <w:pPr>
              <w:pStyle w:val="Heading1"/>
              <w:spacing w:before="80" w:after="80" w:line="240" w:lineRule="auto"/>
              <w:ind w:left="90"/>
              <w:rPr>
                <w:b w:val="0"/>
                <w:color w:val="FF0000"/>
                <w:sz w:val="28"/>
                <w:szCs w:val="28"/>
              </w:rPr>
            </w:pPr>
            <w:r w:rsidRPr="00E86DC6">
              <w:rPr>
                <w:b w:val="0"/>
                <w:color w:val="FF0000"/>
                <w:sz w:val="28"/>
                <w:szCs w:val="28"/>
              </w:rPr>
              <w:t>RGC2103</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E844F7" w:rsidRDefault="003E4536" w:rsidP="00E844F7">
            <w:pPr>
              <w:widowControl w:val="0"/>
              <w:pBdr>
                <w:top w:val="nil"/>
                <w:left w:val="nil"/>
                <w:bottom w:val="nil"/>
                <w:right w:val="nil"/>
                <w:between w:val="nil"/>
              </w:pBdr>
              <w:spacing w:after="0" w:line="276" w:lineRule="auto"/>
              <w:rPr>
                <w:color w:val="FF0000"/>
                <w:sz w:val="28"/>
                <w:szCs w:val="28"/>
              </w:rPr>
            </w:pPr>
          </w:p>
        </w:tc>
      </w:tr>
      <w:tr w:rsidR="003E4536" w:rsidTr="00E844F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before="80" w:after="80"/>
              <w:ind w:left="90" w:hanging="90"/>
              <w:rPr>
                <w:b/>
              </w:rPr>
            </w:pPr>
            <w:r w:rsidRPr="00E844F7">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1259AA" w:rsidP="00E844F7">
            <w:pPr>
              <w:pStyle w:val="Heading1"/>
              <w:spacing w:before="80" w:after="80" w:line="240" w:lineRule="auto"/>
              <w:ind w:left="90"/>
              <w:rPr>
                <w:b w:val="0"/>
                <w:color w:val="FF0000"/>
                <w:sz w:val="28"/>
                <w:szCs w:val="28"/>
              </w:rPr>
            </w:pPr>
            <w:r>
              <w:rPr>
                <w:rFonts w:hint="cs"/>
                <w:sz w:val="24"/>
                <w:szCs w:val="24"/>
                <w:shd w:val="clear" w:color="auto" w:fill="E8EAED"/>
                <w:rtl/>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E844F7" w:rsidRDefault="003E4536" w:rsidP="00E844F7">
            <w:pPr>
              <w:widowControl w:val="0"/>
              <w:pBdr>
                <w:top w:val="nil"/>
                <w:left w:val="nil"/>
                <w:bottom w:val="nil"/>
                <w:right w:val="nil"/>
                <w:between w:val="nil"/>
              </w:pBdr>
              <w:spacing w:after="0" w:line="276" w:lineRule="auto"/>
              <w:rPr>
                <w:color w:val="FF0000"/>
                <w:sz w:val="28"/>
                <w:szCs w:val="28"/>
              </w:rPr>
            </w:pPr>
          </w:p>
        </w:tc>
      </w:tr>
      <w:tr w:rsidR="003E4536" w:rsidTr="00E844F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before="80" w:after="80"/>
              <w:ind w:left="90" w:hanging="90"/>
              <w:rPr>
                <w:b/>
              </w:rPr>
            </w:pPr>
            <w:r w:rsidRPr="00E844F7">
              <w:rPr>
                <w:b/>
              </w:rPr>
              <w:t>SWL (</w:t>
            </w:r>
            <w:proofErr w:type="spellStart"/>
            <w:r w:rsidRPr="00E844F7">
              <w:rPr>
                <w:b/>
              </w:rPr>
              <w:t>hr</w:t>
            </w:r>
            <w:proofErr w:type="spellEnd"/>
            <w:r w:rsidRPr="00E844F7">
              <w:rPr>
                <w:b/>
              </w:rPr>
              <w:t>/</w:t>
            </w:r>
            <w:proofErr w:type="spellStart"/>
            <w:r w:rsidRPr="00E844F7">
              <w:rPr>
                <w:b/>
              </w:rPr>
              <w:t>sem</w:t>
            </w:r>
            <w:proofErr w:type="spellEnd"/>
            <w:r w:rsidRPr="00E844F7">
              <w:rPr>
                <w:b/>
              </w:rPr>
              <w:t>)</w:t>
            </w:r>
          </w:p>
        </w:tc>
        <w:tc>
          <w:tcPr>
            <w:tcW w:w="49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BF2E0D" w:rsidP="00E844F7">
            <w:pPr>
              <w:pStyle w:val="Heading1"/>
              <w:spacing w:before="80" w:after="80" w:line="240" w:lineRule="auto"/>
              <w:ind w:left="90"/>
              <w:rPr>
                <w:b w:val="0"/>
                <w:color w:val="FF0000"/>
                <w:sz w:val="24"/>
                <w:szCs w:val="24"/>
              </w:rPr>
            </w:pPr>
            <w:r>
              <w:rPr>
                <w:b w:val="0"/>
                <w:color w:val="FF000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E844F7" w:rsidRDefault="003E4536" w:rsidP="00E844F7">
            <w:pPr>
              <w:widowControl w:val="0"/>
              <w:pBdr>
                <w:top w:val="nil"/>
                <w:left w:val="nil"/>
                <w:bottom w:val="nil"/>
                <w:right w:val="nil"/>
                <w:between w:val="nil"/>
              </w:pBdr>
              <w:spacing w:after="0" w:line="276" w:lineRule="auto"/>
              <w:rPr>
                <w:color w:val="FF0000"/>
                <w:sz w:val="24"/>
                <w:szCs w:val="24"/>
              </w:rPr>
            </w:pPr>
          </w:p>
        </w:tc>
      </w:tr>
      <w:tr w:rsidR="003E4536" w:rsidTr="00E844F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before="80" w:after="80"/>
              <w:ind w:left="90" w:hanging="90"/>
              <w:rPr>
                <w:b/>
                <w:color w:val="000000"/>
              </w:rPr>
            </w:pPr>
            <w:r w:rsidRPr="00E844F7">
              <w:rPr>
                <w:b/>
                <w:color w:val="000000"/>
              </w:rPr>
              <w:t>Module Level</w:t>
            </w:r>
          </w:p>
        </w:tc>
        <w:tc>
          <w:tcPr>
            <w:tcW w:w="2114"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BF2E0D" w:rsidP="00BF2E0D">
            <w:pPr>
              <w:spacing w:before="80" w:after="80"/>
              <w:ind w:hanging="5"/>
              <w:rPr>
                <w:color w:val="000000"/>
              </w:rPr>
            </w:pPr>
            <w:r>
              <w:rPr>
                <w:color w:val="000000"/>
              </w:rPr>
              <w:t>2</w:t>
            </w:r>
            <w:r w:rsidRPr="00BF2E0D">
              <w:rPr>
                <w:color w:val="000000"/>
                <w:vertAlign w:val="superscript"/>
              </w:rPr>
              <w:t>nd</w:t>
            </w:r>
            <w:r>
              <w:rPr>
                <w:color w:val="000000"/>
              </w:rPr>
              <w:t xml:space="preserve">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E844F7" w:rsidRDefault="005070C6" w:rsidP="00E844F7">
            <w:pPr>
              <w:spacing w:before="80" w:after="80"/>
              <w:rPr>
                <w:b/>
                <w:color w:val="000000"/>
              </w:rPr>
            </w:pPr>
            <w:r w:rsidRPr="00E844F7">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BF2E0D" w:rsidP="00E844F7">
            <w:pPr>
              <w:spacing w:before="80" w:after="80"/>
              <w:rPr>
                <w:color w:val="000000"/>
              </w:rPr>
            </w:pPr>
            <w:r>
              <w:rPr>
                <w:color w:val="000000"/>
              </w:rPr>
              <w:t>1</w:t>
            </w:r>
            <w:r w:rsidRPr="00BF2E0D">
              <w:rPr>
                <w:color w:val="000000"/>
                <w:vertAlign w:val="superscript"/>
              </w:rPr>
              <w:t>st</w:t>
            </w:r>
            <w:r>
              <w:rPr>
                <w:color w:val="000000"/>
              </w:rPr>
              <w:t xml:space="preserve"> </w:t>
            </w:r>
          </w:p>
        </w:tc>
      </w:tr>
      <w:tr w:rsidR="00611E5F" w:rsidTr="00E844F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611E5F" w:rsidRPr="00E844F7" w:rsidRDefault="00611E5F" w:rsidP="00611E5F">
            <w:pPr>
              <w:spacing w:before="80" w:after="80"/>
              <w:ind w:left="90" w:hanging="90"/>
              <w:rPr>
                <w:b/>
                <w:color w:val="000000"/>
              </w:rPr>
            </w:pPr>
            <w:r w:rsidRPr="00E844F7">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E5F" w:rsidRDefault="00611E5F" w:rsidP="00611E5F">
            <w:pPr>
              <w:spacing w:before="80" w:after="80"/>
              <w:rPr>
                <w:color w:val="000000"/>
              </w:rPr>
            </w:pPr>
            <w:r>
              <w:rPr>
                <w:color w:val="000000"/>
              </w:rP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611E5F" w:rsidRDefault="00611E5F" w:rsidP="00611E5F">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11E5F" w:rsidRDefault="00611E5F" w:rsidP="00611E5F">
            <w:pPr>
              <w:spacing w:before="80" w:after="80"/>
              <w:rPr>
                <w:color w:val="000000"/>
              </w:rPr>
            </w:pPr>
            <w:r>
              <w:rPr>
                <w:color w:val="000000"/>
              </w:rPr>
              <w:t>College of Geophysics and Remote Sensing</w:t>
            </w:r>
          </w:p>
        </w:tc>
      </w:tr>
      <w:tr w:rsidR="003E4536" w:rsidTr="00E844F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before="80" w:after="80"/>
              <w:ind w:left="90" w:hanging="90"/>
              <w:rPr>
                <w:b/>
                <w:color w:val="000000"/>
              </w:rPr>
            </w:pPr>
            <w:r w:rsidRPr="00E844F7">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611E5F" w:rsidP="00E844F7">
            <w:pPr>
              <w:spacing w:before="80" w:after="80"/>
              <w:ind w:left="90"/>
              <w:rPr>
                <w:color w:val="000000"/>
              </w:rPr>
            </w:pPr>
            <w:r>
              <w:rPr>
                <w:color w:val="000000"/>
              </w:rPr>
              <w:t xml:space="preserve">Dr. Amani L. M. </w:t>
            </w:r>
            <w:proofErr w:type="spellStart"/>
            <w:r>
              <w:rPr>
                <w:color w:val="000000"/>
              </w:rPr>
              <w:t>salih</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Pr="00E844F7" w:rsidRDefault="005070C6" w:rsidP="00E844F7">
            <w:pPr>
              <w:spacing w:before="80" w:after="80"/>
              <w:rPr>
                <w:color w:val="000000"/>
              </w:rPr>
            </w:pPr>
            <w:r w:rsidRPr="00E844F7">
              <w:rPr>
                <w:color w:val="000000"/>
              </w:rPr>
              <w:t xml:space="preserve"> </w:t>
            </w:r>
            <w:r w:rsidRPr="00E844F7">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Default="00611E5F" w:rsidP="00E844F7">
            <w:pPr>
              <w:spacing w:before="80" w:after="80"/>
            </w:pPr>
            <w:r>
              <w:t>Aman79.jk@gmail.com</w:t>
            </w:r>
          </w:p>
        </w:tc>
      </w:tr>
      <w:tr w:rsidR="003E4536" w:rsidTr="00E844F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before="80" w:after="80"/>
              <w:ind w:left="90" w:hanging="90"/>
              <w:rPr>
                <w:b/>
                <w:color w:val="000000"/>
              </w:rPr>
            </w:pPr>
            <w:r w:rsidRPr="00E844F7">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611E5F" w:rsidP="00E844F7">
            <w:pPr>
              <w:spacing w:before="80" w:after="80"/>
              <w:rPr>
                <w:color w:val="000000"/>
              </w:rPr>
            </w:pPr>
            <w:r>
              <w:rPr>
                <w:color w:val="000000"/>
              </w:rPr>
              <w:t>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Pr="00E844F7" w:rsidRDefault="005070C6" w:rsidP="00E844F7">
            <w:pPr>
              <w:spacing w:before="80" w:after="80"/>
              <w:rPr>
                <w:b/>
                <w:color w:val="000000"/>
              </w:rPr>
            </w:pPr>
            <w:r w:rsidRPr="00E844F7">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A52A87" w:rsidP="00E844F7">
            <w:pPr>
              <w:spacing w:before="80" w:after="80"/>
              <w:rPr>
                <w:color w:val="000000"/>
              </w:rPr>
            </w:pPr>
            <w:r>
              <w:rPr>
                <w:color w:val="000000"/>
              </w:rPr>
              <w:t>Petrology</w:t>
            </w:r>
          </w:p>
        </w:tc>
      </w:tr>
      <w:tr w:rsidR="003E4536" w:rsidTr="00E844F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before="80" w:after="80"/>
              <w:ind w:left="90" w:hanging="90"/>
              <w:rPr>
                <w:b/>
                <w:color w:val="000000"/>
              </w:rPr>
            </w:pPr>
            <w:r w:rsidRPr="00E844F7">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A52A87" w:rsidP="00E844F7">
            <w:pPr>
              <w:spacing w:before="80" w:after="80"/>
              <w:ind w:left="90"/>
              <w:rPr>
                <w:color w:val="000000"/>
              </w:rPr>
            </w:pPr>
            <w:r>
              <w:rPr>
                <w:color w:val="000000"/>
              </w:rPr>
              <w:t xml:space="preserve">None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Pr="00E844F7" w:rsidRDefault="005070C6" w:rsidP="00E844F7">
            <w:pPr>
              <w:spacing w:before="80" w:after="80"/>
              <w:rPr>
                <w:color w:val="000000"/>
              </w:rPr>
            </w:pPr>
            <w:r w:rsidRPr="00E844F7">
              <w:rPr>
                <w:color w:val="000000"/>
              </w:rPr>
              <w:t xml:space="preserve"> </w:t>
            </w:r>
            <w:r w:rsidRPr="00E844F7">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Default="003E4536" w:rsidP="00E844F7">
            <w:pPr>
              <w:spacing w:before="80" w:after="80"/>
            </w:pPr>
          </w:p>
        </w:tc>
      </w:tr>
      <w:tr w:rsidR="003E4536" w:rsidTr="00E844F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before="80" w:after="80"/>
              <w:ind w:left="90" w:hanging="90"/>
              <w:rPr>
                <w:b/>
              </w:rPr>
            </w:pPr>
            <w:r w:rsidRPr="00E844F7">
              <w:rPr>
                <w:b/>
              </w:rPr>
              <w:t>Peer Reviewer Name</w:t>
            </w:r>
          </w:p>
        </w:tc>
        <w:tc>
          <w:tcPr>
            <w:tcW w:w="2114"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A52A87" w:rsidP="00E844F7">
            <w:pPr>
              <w:spacing w:before="80" w:after="80"/>
              <w:ind w:left="360" w:hanging="360"/>
              <w:rPr>
                <w:color w:val="000000"/>
              </w:rPr>
            </w:pPr>
            <w:r>
              <w:rPr>
                <w:color w:val="000000"/>
              </w:rPr>
              <w:t xml:space="preserve">None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rsidP="00E844F7">
            <w:pPr>
              <w:spacing w:before="80" w:after="80"/>
            </w:pPr>
            <w:r>
              <w:t xml:space="preserve"> </w:t>
            </w:r>
            <w:r w:rsidRPr="00E844F7">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rsidP="00E844F7">
            <w:pPr>
              <w:spacing w:before="80" w:after="80"/>
            </w:pPr>
          </w:p>
        </w:tc>
      </w:tr>
      <w:tr w:rsidR="00A52A87" w:rsidTr="00E844F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A52A87" w:rsidRPr="00E844F7" w:rsidRDefault="00A52A87" w:rsidP="00A52A87">
            <w:pPr>
              <w:spacing w:before="80" w:after="80"/>
              <w:ind w:left="6" w:right="-99" w:hanging="6"/>
              <w:rPr>
                <w:b/>
              </w:rPr>
            </w:pPr>
            <w:r w:rsidRPr="00E844F7">
              <w:rPr>
                <w:b/>
              </w:rPr>
              <w:t>Scientific Committee Approval Date</w:t>
            </w:r>
          </w:p>
        </w:tc>
        <w:tc>
          <w:tcPr>
            <w:tcW w:w="2114" w:type="dxa"/>
            <w:tcBorders>
              <w:top w:val="single" w:sz="4" w:space="0" w:color="000000"/>
              <w:left w:val="single" w:sz="4" w:space="0" w:color="000000"/>
              <w:bottom w:val="single" w:sz="4" w:space="0" w:color="000000"/>
              <w:right w:val="nil"/>
            </w:tcBorders>
            <w:shd w:val="clear" w:color="auto" w:fill="auto"/>
            <w:vAlign w:val="center"/>
          </w:tcPr>
          <w:p w:rsidR="00A52A87" w:rsidRDefault="00A52A87" w:rsidP="00A52A87">
            <w:pPr>
              <w:spacing w:before="80" w:after="80"/>
              <w:ind w:left="360"/>
            </w:pPr>
            <w:r>
              <w:t>16 / 6 / 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A52A87" w:rsidRDefault="00A52A87" w:rsidP="00A52A87">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2A87" w:rsidRDefault="00A52A87" w:rsidP="00A52A87">
            <w:pPr>
              <w:spacing w:before="80" w:after="80"/>
            </w:pPr>
            <w:r>
              <w:t>2</w:t>
            </w:r>
          </w:p>
        </w:tc>
      </w:tr>
    </w:tbl>
    <w:p w:rsidR="003E4536" w:rsidRDefault="003E4536">
      <w:pPr>
        <w:tabs>
          <w:tab w:val="left" w:pos="5220"/>
        </w:tabs>
        <w:spacing w:after="200" w:line="276"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W w:w="10455" w:type="dxa"/>
        <w:tblInd w:w="-540" w:type="dxa"/>
        <w:tblLayout w:type="fixed"/>
        <w:tblCellMar>
          <w:left w:w="115" w:type="dxa"/>
          <w:right w:w="115" w:type="dxa"/>
        </w:tblCellMar>
        <w:tblLook w:val="0400" w:firstRow="0" w:lastRow="0" w:firstColumn="0" w:lastColumn="0" w:noHBand="0" w:noVBand="1"/>
      </w:tblPr>
      <w:tblGrid>
        <w:gridCol w:w="2564"/>
        <w:gridCol w:w="5158"/>
        <w:gridCol w:w="1605"/>
        <w:gridCol w:w="1128"/>
      </w:tblGrid>
      <w:tr w:rsidR="003E4536" w:rsidTr="00E844F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Pr="00E844F7" w:rsidRDefault="005070C6" w:rsidP="00E844F7">
            <w:pPr>
              <w:spacing w:after="0" w:line="360" w:lineRule="auto"/>
              <w:jc w:val="center"/>
              <w:rPr>
                <w:b/>
                <w:color w:val="17365D"/>
                <w:sz w:val="28"/>
                <w:szCs w:val="28"/>
              </w:rPr>
            </w:pPr>
            <w:r w:rsidRPr="00E844F7">
              <w:rPr>
                <w:b/>
                <w:color w:val="17365D"/>
                <w:sz w:val="28"/>
                <w:szCs w:val="28"/>
              </w:rPr>
              <w:t>Relation with other Modules</w:t>
            </w:r>
          </w:p>
          <w:p w:rsidR="003E4536" w:rsidRPr="00E844F7" w:rsidRDefault="005070C6" w:rsidP="00E844F7">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sidRPr="00E844F7">
              <w:rPr>
                <w:rFonts w:ascii="Times New Roman" w:eastAsia="Times New Roman" w:hAnsi="Times New Roman" w:cs="Times New Roman"/>
                <w:b/>
                <w:color w:val="17365D"/>
                <w:sz w:val="28"/>
                <w:szCs w:val="28"/>
                <w:rtl/>
              </w:rPr>
              <w:t>العلاقة مع المواد الدراسية الأخرى</w:t>
            </w:r>
          </w:p>
        </w:tc>
      </w:tr>
      <w:tr w:rsidR="003E4536" w:rsidTr="00E844F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60" w:lineRule="auto"/>
              <w:rPr>
                <w:b/>
              </w:rPr>
            </w:pPr>
            <w:r w:rsidRPr="00E844F7">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52A87" w:rsidP="00E844F7">
            <w:pPr>
              <w:spacing w:after="0" w:line="360" w:lineRule="auto"/>
            </w:pPr>
            <w: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Pr="00E844F7" w:rsidRDefault="005070C6" w:rsidP="00E844F7">
            <w:pPr>
              <w:spacing w:after="0" w:line="360" w:lineRule="auto"/>
              <w:rPr>
                <w:b/>
              </w:rPr>
            </w:pPr>
            <w:r w:rsidRPr="00E844F7">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rsidP="00E844F7">
            <w:pPr>
              <w:spacing w:after="0" w:line="360" w:lineRule="auto"/>
            </w:pPr>
          </w:p>
        </w:tc>
      </w:tr>
      <w:tr w:rsidR="003E4536" w:rsidTr="00E844F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60" w:lineRule="auto"/>
              <w:rPr>
                <w:b/>
              </w:rPr>
            </w:pPr>
            <w:r w:rsidRPr="00E844F7">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52A87" w:rsidP="00E844F7">
            <w:pPr>
              <w:spacing w:after="0" w:line="360" w:lineRule="auto"/>
            </w:pPr>
            <w: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rsidP="00E844F7">
            <w:pPr>
              <w:spacing w:after="0" w:line="360" w:lineRule="auto"/>
            </w:pPr>
            <w:r w:rsidRPr="00E844F7">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rsidP="00E844F7">
            <w:pPr>
              <w:spacing w:after="0" w:line="360" w:lineRule="auto"/>
            </w:pP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W w:w="10455" w:type="dxa"/>
        <w:tblInd w:w="-540" w:type="dxa"/>
        <w:tblLayout w:type="fixed"/>
        <w:tblCellMar>
          <w:left w:w="115" w:type="dxa"/>
          <w:right w:w="115" w:type="dxa"/>
        </w:tblCellMar>
        <w:tblLook w:val="0400" w:firstRow="0" w:lastRow="0" w:firstColumn="0" w:lastColumn="0" w:noHBand="0" w:noVBand="1"/>
      </w:tblPr>
      <w:tblGrid>
        <w:gridCol w:w="2564"/>
        <w:gridCol w:w="7891"/>
      </w:tblGrid>
      <w:tr w:rsidR="003E4536" w:rsidTr="00E844F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Pr="00E844F7" w:rsidRDefault="005070C6" w:rsidP="00E844F7">
            <w:pPr>
              <w:spacing w:line="276" w:lineRule="auto"/>
              <w:jc w:val="center"/>
              <w:rPr>
                <w:b/>
                <w:color w:val="17365D"/>
                <w:sz w:val="28"/>
                <w:szCs w:val="28"/>
              </w:rPr>
            </w:pPr>
            <w:r w:rsidRPr="00E844F7">
              <w:rPr>
                <w:b/>
                <w:color w:val="17365D"/>
                <w:sz w:val="28"/>
                <w:szCs w:val="28"/>
              </w:rPr>
              <w:t>Module Aims, Learning Outcomes and Indicative Contents</w:t>
            </w:r>
          </w:p>
          <w:p w:rsidR="003E4536" w:rsidRPr="00E844F7" w:rsidRDefault="005070C6" w:rsidP="00E844F7">
            <w:pPr>
              <w:spacing w:line="276" w:lineRule="auto"/>
              <w:jc w:val="center"/>
              <w:rPr>
                <w:b/>
                <w:color w:val="17365D"/>
                <w:sz w:val="28"/>
                <w:szCs w:val="28"/>
              </w:rPr>
            </w:pPr>
            <w:r w:rsidRPr="00E844F7">
              <w:rPr>
                <w:rFonts w:cs="Times New Roman"/>
                <w:b/>
                <w:color w:val="17365D"/>
                <w:sz w:val="28"/>
                <w:szCs w:val="28"/>
                <w:rtl/>
              </w:rPr>
              <w:t>أهداف المادة الدراسية ونتائج التعلم والمحتويات الإرشادية</w:t>
            </w:r>
          </w:p>
        </w:tc>
      </w:tr>
      <w:tr w:rsidR="003E4536" w:rsidTr="00E844F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line="276" w:lineRule="auto"/>
              <w:jc w:val="both"/>
              <w:rPr>
                <w:b/>
                <w:color w:val="000000"/>
                <w:sz w:val="24"/>
                <w:szCs w:val="24"/>
              </w:rPr>
            </w:pPr>
            <w:r w:rsidRPr="00E844F7">
              <w:rPr>
                <w:b/>
                <w:color w:val="000000"/>
                <w:sz w:val="24"/>
                <w:szCs w:val="24"/>
              </w:rPr>
              <w:t xml:space="preserve"> Module Aims</w:t>
            </w:r>
          </w:p>
          <w:p w:rsidR="003E4536" w:rsidRPr="00E844F7" w:rsidRDefault="005070C6" w:rsidP="00E844F7">
            <w:pPr>
              <w:spacing w:line="276" w:lineRule="auto"/>
              <w:jc w:val="both"/>
              <w:rPr>
                <w:b/>
                <w:sz w:val="24"/>
                <w:szCs w:val="24"/>
              </w:rPr>
            </w:pPr>
            <w:r w:rsidRPr="00E844F7">
              <w:rPr>
                <w:rFonts w:cs="Times New Roman"/>
                <w:b/>
                <w:sz w:val="24"/>
                <w:szCs w:val="24"/>
                <w:rtl/>
              </w:rPr>
              <w:t>أهداف المادة الدراسية</w:t>
            </w:r>
          </w:p>
          <w:p w:rsidR="003E4536" w:rsidRPr="00E844F7" w:rsidRDefault="003E4536" w:rsidP="00E844F7">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46E8" w:rsidRPr="00E844F7" w:rsidRDefault="00E141DD" w:rsidP="00AE4C73">
            <w:pPr>
              <w:spacing w:line="276" w:lineRule="auto"/>
              <w:jc w:val="both"/>
              <w:rPr>
                <w:color w:val="000000"/>
              </w:rPr>
            </w:pPr>
            <w:proofErr w:type="gramStart"/>
            <w:r w:rsidRPr="00E141DD">
              <w:rPr>
                <w:color w:val="000000"/>
              </w:rPr>
              <w:t>To provide a foundation in igneous, metamorphic, and sedimentary petrology, to serve as a basis for more detailed courses in the coming years, and to provide a basic understanding of the role of magmatic and igneous rocks in the Earth, with particular reference to the conditions under</w:t>
            </w:r>
            <w:r w:rsidR="00AE4C73">
              <w:rPr>
                <w:color w:val="000000"/>
              </w:rPr>
              <w:t>,</w:t>
            </w:r>
            <w:r w:rsidRPr="00E141DD">
              <w:rPr>
                <w:color w:val="000000"/>
              </w:rPr>
              <w:t xml:space="preserve"> which magma is formed, the major types of magma, and the movement and presence (or eruption) of magmas) magma and its eventual solidification.</w:t>
            </w:r>
            <w:proofErr w:type="gramEnd"/>
            <w:r w:rsidRPr="00E141DD">
              <w:rPr>
                <w:color w:val="000000"/>
              </w:rPr>
              <w:t xml:space="preserve"> To study the minerals and textures of igneous rocks. To study the ways in which a great variety of igneous rocks </w:t>
            </w:r>
            <w:proofErr w:type="gramStart"/>
            <w:r w:rsidRPr="00E141DD">
              <w:rPr>
                <w:color w:val="000000"/>
              </w:rPr>
              <w:t>can be produced</w:t>
            </w:r>
            <w:proofErr w:type="gramEnd"/>
            <w:r w:rsidRPr="00E141DD">
              <w:rPr>
                <w:color w:val="000000"/>
              </w:rPr>
              <w:t xml:space="preserve"> from relatively few types of magma. To study active volcanoes and their behavior, as direct evidence of magmatic processes. To provide an introduction to metamorphic rocks, their classification and nomenclature To study the minerals and textures of metamorphic rocks and use them to infer pressures and temperatures of metamorphism, and the role of deformation To investigate the possible tectonic processes and environments in which metamorphic rocks are formed As well as sedimentation processes for different sedimentary rocks</w:t>
            </w:r>
          </w:p>
        </w:tc>
      </w:tr>
      <w:tr w:rsidR="003E4536" w:rsidTr="00E844F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line="276" w:lineRule="auto"/>
              <w:rPr>
                <w:b/>
                <w:color w:val="000000"/>
                <w:sz w:val="24"/>
                <w:szCs w:val="24"/>
              </w:rPr>
            </w:pPr>
            <w:r w:rsidRPr="00E844F7">
              <w:rPr>
                <w:b/>
                <w:color w:val="000000"/>
                <w:sz w:val="24"/>
                <w:szCs w:val="24"/>
              </w:rPr>
              <w:t>Module Learning Outcomes</w:t>
            </w:r>
          </w:p>
          <w:p w:rsidR="003E4536" w:rsidRPr="00E844F7" w:rsidRDefault="003E4536" w:rsidP="00E844F7">
            <w:pPr>
              <w:spacing w:line="276" w:lineRule="auto"/>
              <w:rPr>
                <w:b/>
                <w:sz w:val="24"/>
                <w:szCs w:val="24"/>
              </w:rPr>
            </w:pPr>
          </w:p>
          <w:p w:rsidR="003E4536" w:rsidRPr="00E844F7" w:rsidRDefault="005070C6" w:rsidP="00E844F7">
            <w:pPr>
              <w:spacing w:line="276" w:lineRule="auto"/>
              <w:rPr>
                <w:b/>
                <w:sz w:val="24"/>
                <w:szCs w:val="24"/>
              </w:rPr>
            </w:pPr>
            <w:r w:rsidRPr="00E844F7">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A52A87" w:rsidRDefault="00AE4C73" w:rsidP="00AE4C73">
            <w:pPr>
              <w:widowControl w:val="0"/>
              <w:shd w:val="clear" w:color="auto" w:fill="FFFFFF"/>
              <w:spacing w:line="276" w:lineRule="auto"/>
              <w:jc w:val="both"/>
              <w:rPr>
                <w:color w:val="3F4A52"/>
              </w:rPr>
            </w:pPr>
            <w:r w:rsidRPr="00A52A87">
              <w:rPr>
                <w:rFonts w:ascii="Cambria" w:hAnsi="Cambria" w:cs="Times New Roman"/>
                <w:color w:val="000000"/>
                <w:lang w:bidi="ar-IQ"/>
              </w:rPr>
              <w:t>Upon completion of this course, the student will be able to: Understand the basic elements of igneous and metamorphic rocks Apply basic knowledge and practical skills to interpret the characteristics of igneous and metamorphic rocks Improving the skills of observation and description of igneous and metamorphic minerals in hand samples and rock slides Describe and identify the most important igneous and metamorphic rock types, both in hand samples and in rock slides Use different graphical methods to help interpret rock formation</w:t>
            </w:r>
          </w:p>
        </w:tc>
      </w:tr>
      <w:tr w:rsidR="00E3093C" w:rsidTr="00E844F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E3093C" w:rsidRPr="00E844F7" w:rsidRDefault="00E3093C" w:rsidP="00E3093C">
            <w:pPr>
              <w:spacing w:after="0" w:line="312" w:lineRule="auto"/>
              <w:jc w:val="center"/>
              <w:rPr>
                <w:b/>
                <w:sz w:val="24"/>
                <w:szCs w:val="24"/>
              </w:rPr>
            </w:pPr>
            <w:r w:rsidRPr="00E844F7">
              <w:rPr>
                <w:b/>
                <w:sz w:val="24"/>
                <w:szCs w:val="24"/>
              </w:rPr>
              <w:t>Indicative Contents</w:t>
            </w:r>
          </w:p>
          <w:p w:rsidR="00E3093C" w:rsidRPr="00E844F7" w:rsidRDefault="00E3093C" w:rsidP="00E3093C">
            <w:pPr>
              <w:bidi/>
              <w:spacing w:after="0" w:line="312" w:lineRule="auto"/>
              <w:jc w:val="center"/>
              <w:rPr>
                <w:b/>
                <w:sz w:val="24"/>
                <w:szCs w:val="24"/>
              </w:rPr>
            </w:pPr>
            <w:r w:rsidRPr="00E844F7">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93C" w:rsidRDefault="00E3093C" w:rsidP="00E3093C">
            <w:pPr>
              <w:spacing w:after="0" w:line="312" w:lineRule="auto"/>
              <w:jc w:val="both"/>
            </w:pPr>
            <w:r w:rsidRPr="009E258A">
              <w:t>Through explanations and applications, using display screens, and presenting scientific films that explain the reality of what happens in nature</w:t>
            </w:r>
            <w:r>
              <w:t xml:space="preserve">. </w:t>
            </w:r>
          </w:p>
        </w:tc>
      </w:tr>
    </w:tbl>
    <w:p w:rsidR="003E4536" w:rsidRDefault="003E4536">
      <w:pPr>
        <w:spacing w:after="384" w:line="312" w:lineRule="auto"/>
        <w:rPr>
          <w:rFonts w:ascii="Cambria" w:eastAsia="Cambria" w:hAnsi="Cambria" w:cs="Cambria"/>
          <w:b/>
          <w:color w:val="000000"/>
          <w:sz w:val="24"/>
          <w:szCs w:val="24"/>
        </w:rPr>
      </w:pPr>
    </w:p>
    <w:tbl>
      <w:tblPr>
        <w:tblW w:w="10455" w:type="dxa"/>
        <w:tblInd w:w="-540" w:type="dxa"/>
        <w:tblLayout w:type="fixed"/>
        <w:tblCellMar>
          <w:left w:w="115" w:type="dxa"/>
          <w:right w:w="115" w:type="dxa"/>
        </w:tblCellMar>
        <w:tblLook w:val="0400" w:firstRow="0" w:lastRow="0" w:firstColumn="0" w:lastColumn="0" w:noHBand="0" w:noVBand="1"/>
      </w:tblPr>
      <w:tblGrid>
        <w:gridCol w:w="2564"/>
        <w:gridCol w:w="7891"/>
      </w:tblGrid>
      <w:tr w:rsidR="003E4536" w:rsidTr="00E844F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Pr="00E844F7" w:rsidRDefault="005070C6" w:rsidP="00E844F7">
            <w:pPr>
              <w:spacing w:after="0" w:line="276" w:lineRule="auto"/>
              <w:jc w:val="center"/>
              <w:rPr>
                <w:b/>
                <w:color w:val="17365D"/>
                <w:sz w:val="28"/>
                <w:szCs w:val="28"/>
              </w:rPr>
            </w:pPr>
            <w:r w:rsidRPr="00E844F7">
              <w:rPr>
                <w:b/>
                <w:color w:val="17365D"/>
                <w:sz w:val="28"/>
                <w:szCs w:val="28"/>
              </w:rPr>
              <w:t>Learning and Teaching Strategies</w:t>
            </w:r>
          </w:p>
          <w:p w:rsidR="003E4536" w:rsidRPr="00E844F7" w:rsidRDefault="005070C6" w:rsidP="00E844F7">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sidRPr="00E844F7">
              <w:rPr>
                <w:rFonts w:ascii="Times New Roman" w:eastAsia="Times New Roman" w:hAnsi="Times New Roman" w:cs="Times New Roman"/>
                <w:b/>
                <w:color w:val="17365D"/>
                <w:sz w:val="28"/>
                <w:szCs w:val="28"/>
                <w:rtl/>
              </w:rPr>
              <w:t>استراتيجيات التعلم والتعليم</w:t>
            </w:r>
          </w:p>
        </w:tc>
      </w:tr>
      <w:tr w:rsidR="003E4536" w:rsidTr="00E844F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276" w:lineRule="auto"/>
              <w:rPr>
                <w:b/>
                <w:sz w:val="24"/>
                <w:szCs w:val="24"/>
              </w:rPr>
            </w:pPr>
            <w:r w:rsidRPr="00E844F7">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93C" w:rsidRPr="00737BF8" w:rsidRDefault="00E3093C" w:rsidP="00E3093C">
            <w:pPr>
              <w:spacing w:after="0" w:line="276" w:lineRule="auto"/>
              <w:rPr>
                <w:color w:val="000000"/>
              </w:rPr>
            </w:pPr>
            <w:r w:rsidRPr="00737BF8">
              <w:rPr>
                <w:color w:val="000000"/>
              </w:rPr>
              <w:t>Class Lecture</w:t>
            </w:r>
            <w:r w:rsidRPr="00737BF8">
              <w:rPr>
                <w:color w:val="000000"/>
              </w:rPr>
              <w:tab/>
            </w:r>
          </w:p>
          <w:p w:rsidR="00E3093C" w:rsidRPr="00737BF8" w:rsidRDefault="00E3093C" w:rsidP="00E3093C">
            <w:pPr>
              <w:spacing w:after="0" w:line="276" w:lineRule="auto"/>
              <w:rPr>
                <w:color w:val="000000"/>
              </w:rPr>
            </w:pPr>
            <w:r w:rsidRPr="00737BF8">
              <w:rPr>
                <w:color w:val="000000"/>
              </w:rPr>
              <w:t>Laboratory</w:t>
            </w:r>
            <w:r w:rsidRPr="00737BF8">
              <w:rPr>
                <w:color w:val="000000"/>
              </w:rPr>
              <w:tab/>
            </w:r>
          </w:p>
          <w:p w:rsidR="00E3093C" w:rsidRPr="00737BF8" w:rsidRDefault="00E3093C" w:rsidP="00E3093C">
            <w:pPr>
              <w:spacing w:after="0" w:line="276" w:lineRule="auto"/>
              <w:rPr>
                <w:color w:val="000000"/>
              </w:rPr>
            </w:pPr>
            <w:r w:rsidRPr="00737BF8">
              <w:rPr>
                <w:color w:val="000000"/>
              </w:rPr>
              <w:t>Practical Training</w:t>
            </w:r>
            <w:r w:rsidRPr="00737BF8">
              <w:rPr>
                <w:color w:val="000000"/>
              </w:rPr>
              <w:tab/>
            </w:r>
          </w:p>
          <w:p w:rsidR="00E3093C" w:rsidRDefault="00E3093C" w:rsidP="00E3093C">
            <w:pPr>
              <w:spacing w:after="0" w:line="276" w:lineRule="auto"/>
              <w:rPr>
                <w:color w:val="000000"/>
              </w:rPr>
            </w:pPr>
            <w:r w:rsidRPr="00737BF8">
              <w:rPr>
                <w:color w:val="000000"/>
              </w:rPr>
              <w:t>Tutorial</w:t>
            </w:r>
            <w:r w:rsidRPr="00737BF8">
              <w:rPr>
                <w:color w:val="000000"/>
              </w:rPr>
              <w:tab/>
            </w:r>
          </w:p>
          <w:p w:rsidR="003E4536" w:rsidRPr="00E844F7" w:rsidRDefault="00E3093C" w:rsidP="00E3093C">
            <w:pPr>
              <w:spacing w:after="0" w:line="276" w:lineRule="auto"/>
              <w:rPr>
                <w:color w:val="000000"/>
              </w:rPr>
            </w:pPr>
            <w:r w:rsidRPr="00737BF8">
              <w:rPr>
                <w:color w:val="000000"/>
              </w:rPr>
              <w:t>Seminar</w:t>
            </w:r>
          </w:p>
        </w:tc>
      </w:tr>
    </w:tbl>
    <w:p w:rsidR="003E4536" w:rsidRDefault="003E4536">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tbl>
      <w:tblPr>
        <w:tblW w:w="10455" w:type="dxa"/>
        <w:tblInd w:w="-540" w:type="dxa"/>
        <w:tblLayout w:type="fixed"/>
        <w:tblCellMar>
          <w:left w:w="115" w:type="dxa"/>
          <w:right w:w="115" w:type="dxa"/>
        </w:tblCellMar>
        <w:tblLook w:val="0400" w:firstRow="0" w:lastRow="0" w:firstColumn="0" w:lastColumn="0" w:noHBand="0" w:noVBand="1"/>
      </w:tblPr>
      <w:tblGrid>
        <w:gridCol w:w="4077"/>
        <w:gridCol w:w="1276"/>
        <w:gridCol w:w="3974"/>
        <w:gridCol w:w="1128"/>
      </w:tblGrid>
      <w:tr w:rsidR="003E4536" w:rsidTr="00E844F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Pr="00E844F7" w:rsidRDefault="005070C6" w:rsidP="00E844F7">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sidRPr="00E844F7">
              <w:rPr>
                <w:rFonts w:ascii="Times New Roman" w:eastAsia="Times New Roman" w:hAnsi="Times New Roman" w:cs="Times New Roman"/>
                <w:b/>
                <w:color w:val="17365D"/>
                <w:sz w:val="28"/>
                <w:szCs w:val="28"/>
              </w:rPr>
              <w:lastRenderedPageBreak/>
              <w:t>Student Workload (SWL)</w:t>
            </w:r>
          </w:p>
          <w:p w:rsidR="003E4536" w:rsidRPr="00E844F7" w:rsidRDefault="005070C6" w:rsidP="00E844F7">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sidRPr="00E844F7">
              <w:rPr>
                <w:rFonts w:ascii="Times New Roman" w:eastAsia="Times New Roman" w:hAnsi="Times New Roman" w:cs="Times New Roman"/>
                <w:b/>
                <w:color w:val="17365D"/>
                <w:sz w:val="28"/>
                <w:szCs w:val="28"/>
                <w:rtl/>
              </w:rPr>
              <w:t>الحمل الدراسي للطالب</w:t>
            </w:r>
          </w:p>
        </w:tc>
      </w:tr>
      <w:tr w:rsidR="003E4536" w:rsidTr="00E844F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color w:val="000000"/>
                <w:sz w:val="24"/>
                <w:szCs w:val="24"/>
              </w:rPr>
            </w:pPr>
            <w:r w:rsidRPr="00E844F7">
              <w:rPr>
                <w:b/>
                <w:color w:val="000000"/>
                <w:sz w:val="24"/>
                <w:szCs w:val="24"/>
              </w:rPr>
              <w:t>Structured SWL (h/</w:t>
            </w:r>
            <w:proofErr w:type="spellStart"/>
            <w:r w:rsidRPr="00E844F7">
              <w:rPr>
                <w:b/>
                <w:color w:val="000000"/>
                <w:sz w:val="24"/>
                <w:szCs w:val="24"/>
              </w:rPr>
              <w:t>sem</w:t>
            </w:r>
            <w:proofErr w:type="spellEnd"/>
            <w:r w:rsidRPr="00E844F7">
              <w:rPr>
                <w:b/>
                <w:color w:val="000000"/>
                <w:sz w:val="24"/>
                <w:szCs w:val="24"/>
              </w:rPr>
              <w:t>)</w:t>
            </w:r>
          </w:p>
          <w:p w:rsidR="003E4536" w:rsidRPr="00E844F7" w:rsidRDefault="005070C6" w:rsidP="00E844F7">
            <w:pPr>
              <w:spacing w:after="0" w:line="312" w:lineRule="auto"/>
              <w:rPr>
                <w:b/>
                <w:sz w:val="24"/>
                <w:szCs w:val="24"/>
              </w:rPr>
            </w:pPr>
            <w:r w:rsidRPr="00E844F7">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E844F7" w:rsidRDefault="00E3093C" w:rsidP="00E844F7">
            <w:pPr>
              <w:spacing w:after="0" w:line="312" w:lineRule="auto"/>
              <w:rPr>
                <w:sz w:val="24"/>
                <w:szCs w:val="24"/>
              </w:rPr>
            </w:pPr>
            <w:r>
              <w:rPr>
                <w:sz w:val="24"/>
                <w:szCs w:val="24"/>
              </w:rPr>
              <w:t>86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Pr="00E844F7" w:rsidRDefault="003E4536" w:rsidP="00E844F7">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E844F7" w:rsidRDefault="003E4536" w:rsidP="00E844F7">
            <w:pPr>
              <w:spacing w:after="0" w:line="312" w:lineRule="auto"/>
              <w:rPr>
                <w:sz w:val="24"/>
                <w:szCs w:val="24"/>
              </w:rPr>
            </w:pPr>
          </w:p>
        </w:tc>
      </w:tr>
      <w:tr w:rsidR="003E4536" w:rsidTr="00E844F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sz w:val="24"/>
                <w:szCs w:val="24"/>
              </w:rPr>
            </w:pPr>
            <w:r w:rsidRPr="00E844F7">
              <w:rPr>
                <w:b/>
                <w:color w:val="000000"/>
                <w:sz w:val="24"/>
                <w:szCs w:val="24"/>
              </w:rPr>
              <w:t>Unstructured SWL (h/</w:t>
            </w:r>
            <w:proofErr w:type="spellStart"/>
            <w:r w:rsidRPr="00E844F7">
              <w:rPr>
                <w:b/>
                <w:color w:val="000000"/>
                <w:sz w:val="24"/>
                <w:szCs w:val="24"/>
              </w:rPr>
              <w:t>sem</w:t>
            </w:r>
            <w:proofErr w:type="spellEnd"/>
            <w:r w:rsidRPr="00E844F7">
              <w:rPr>
                <w:b/>
                <w:color w:val="000000"/>
                <w:sz w:val="24"/>
                <w:szCs w:val="24"/>
              </w:rPr>
              <w:t>)</w:t>
            </w:r>
          </w:p>
          <w:p w:rsidR="003E4536" w:rsidRPr="00E844F7" w:rsidRDefault="005070C6" w:rsidP="00E844F7">
            <w:pPr>
              <w:spacing w:after="0" w:line="312" w:lineRule="auto"/>
              <w:rPr>
                <w:b/>
                <w:sz w:val="24"/>
                <w:szCs w:val="24"/>
              </w:rPr>
            </w:pPr>
            <w:r w:rsidRPr="00E844F7">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E844F7" w:rsidRDefault="00E3093C" w:rsidP="00E844F7">
            <w:pPr>
              <w:spacing w:after="0" w:line="312" w:lineRule="auto"/>
              <w:rPr>
                <w:sz w:val="24"/>
                <w:szCs w:val="24"/>
              </w:rPr>
            </w:pPr>
            <w:r>
              <w:rPr>
                <w:sz w:val="24"/>
                <w:szCs w:val="24"/>
              </w:rPr>
              <w:t>64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Pr="00E844F7" w:rsidRDefault="003E4536" w:rsidP="00E844F7">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E844F7" w:rsidRDefault="003E4536" w:rsidP="00E844F7">
            <w:pPr>
              <w:spacing w:after="0" w:line="312" w:lineRule="auto"/>
              <w:rPr>
                <w:sz w:val="24"/>
                <w:szCs w:val="24"/>
              </w:rPr>
            </w:pPr>
          </w:p>
        </w:tc>
      </w:tr>
      <w:tr w:rsidR="003E4536" w:rsidTr="00E844F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color w:val="000000"/>
                <w:sz w:val="24"/>
                <w:szCs w:val="24"/>
              </w:rPr>
            </w:pPr>
            <w:r w:rsidRPr="00E844F7">
              <w:rPr>
                <w:b/>
                <w:color w:val="000000"/>
                <w:sz w:val="24"/>
                <w:szCs w:val="24"/>
              </w:rPr>
              <w:t>Total SWL (h/</w:t>
            </w:r>
            <w:proofErr w:type="spellStart"/>
            <w:r w:rsidRPr="00E844F7">
              <w:rPr>
                <w:b/>
                <w:color w:val="000000"/>
                <w:sz w:val="24"/>
                <w:szCs w:val="24"/>
              </w:rPr>
              <w:t>sem</w:t>
            </w:r>
            <w:proofErr w:type="spellEnd"/>
            <w:r w:rsidRPr="00E844F7">
              <w:rPr>
                <w:b/>
                <w:color w:val="000000"/>
                <w:sz w:val="24"/>
                <w:szCs w:val="24"/>
              </w:rPr>
              <w:t>)</w:t>
            </w:r>
          </w:p>
          <w:p w:rsidR="003E4536" w:rsidRPr="00E844F7" w:rsidRDefault="005070C6" w:rsidP="00E844F7">
            <w:pPr>
              <w:spacing w:after="0" w:line="312" w:lineRule="auto"/>
              <w:rPr>
                <w:b/>
                <w:sz w:val="24"/>
                <w:szCs w:val="24"/>
              </w:rPr>
            </w:pPr>
            <w:r w:rsidRPr="00E844F7">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E844F7" w:rsidRDefault="00BF2E0D" w:rsidP="00E844F7">
            <w:pPr>
              <w:spacing w:after="0" w:line="312" w:lineRule="auto"/>
              <w:rPr>
                <w:sz w:val="24"/>
                <w:szCs w:val="24"/>
              </w:rPr>
            </w:pPr>
            <w:r>
              <w:rPr>
                <w:sz w:val="24"/>
                <w:szCs w:val="24"/>
              </w:rPr>
              <w:t>150</w:t>
            </w:r>
          </w:p>
        </w:tc>
      </w:tr>
    </w:tbl>
    <w:p w:rsidR="003E4536" w:rsidRDefault="003E4536">
      <w:pPr>
        <w:spacing w:after="0" w:line="312" w:lineRule="auto"/>
        <w:rPr>
          <w:rFonts w:ascii="Cambria" w:eastAsia="Cambria" w:hAnsi="Cambria" w:cs="Cambria"/>
          <w:b/>
          <w:color w:val="000000"/>
        </w:rPr>
      </w:pPr>
    </w:p>
    <w:p w:rsidR="004B7062" w:rsidRDefault="004B7062">
      <w:pPr>
        <w:spacing w:after="0" w:line="312" w:lineRule="auto"/>
        <w:rPr>
          <w:rFonts w:ascii="Cambria" w:eastAsia="Cambria" w:hAnsi="Cambria" w:cs="Cambria"/>
          <w:b/>
          <w:color w:val="000000"/>
        </w:rPr>
      </w:pPr>
    </w:p>
    <w:tbl>
      <w:tblPr>
        <w:tblW w:w="10500" w:type="dxa"/>
        <w:tblInd w:w="-540" w:type="dxa"/>
        <w:tblLayout w:type="fixed"/>
        <w:tblCellMar>
          <w:left w:w="115" w:type="dxa"/>
          <w:right w:w="115" w:type="dxa"/>
        </w:tblCellMar>
        <w:tblLook w:val="0400" w:firstRow="0" w:lastRow="0" w:firstColumn="0" w:lastColumn="0" w:noHBand="0" w:noVBand="1"/>
      </w:tblPr>
      <w:tblGrid>
        <w:gridCol w:w="1485"/>
        <w:gridCol w:w="1785"/>
        <w:gridCol w:w="1140"/>
        <w:gridCol w:w="2250"/>
        <w:gridCol w:w="1455"/>
        <w:gridCol w:w="2385"/>
      </w:tblGrid>
      <w:tr w:rsidR="003E4536" w:rsidTr="00E844F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Pr="00E844F7" w:rsidRDefault="005070C6" w:rsidP="00E844F7">
            <w:pPr>
              <w:spacing w:after="0" w:line="312" w:lineRule="auto"/>
              <w:jc w:val="center"/>
              <w:rPr>
                <w:b/>
                <w:color w:val="17365D"/>
                <w:sz w:val="28"/>
                <w:szCs w:val="28"/>
              </w:rPr>
            </w:pPr>
            <w:r w:rsidRPr="00E844F7">
              <w:rPr>
                <w:b/>
                <w:color w:val="17365D"/>
                <w:sz w:val="28"/>
                <w:szCs w:val="28"/>
              </w:rPr>
              <w:t>Module Evaluation</w:t>
            </w:r>
          </w:p>
          <w:p w:rsidR="003E4536" w:rsidRPr="00E844F7" w:rsidRDefault="005070C6" w:rsidP="00E844F7">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sidRPr="00E844F7">
              <w:rPr>
                <w:rFonts w:ascii="Times New Roman" w:eastAsia="Times New Roman" w:hAnsi="Times New Roman" w:cs="Times New Roman"/>
                <w:b/>
                <w:color w:val="17365D"/>
                <w:sz w:val="28"/>
                <w:szCs w:val="28"/>
                <w:rtl/>
              </w:rPr>
              <w:t>تقييم المادة الدراسية</w:t>
            </w:r>
          </w:p>
        </w:tc>
      </w:tr>
      <w:tr w:rsidR="003E4536" w:rsidTr="00E844F7">
        <w:trPr>
          <w:trHeight w:val="200"/>
        </w:trPr>
        <w:tc>
          <w:tcPr>
            <w:tcW w:w="3270" w:type="dxa"/>
            <w:gridSpan w:val="2"/>
            <w:tcBorders>
              <w:top w:val="single" w:sz="4" w:space="0" w:color="000000"/>
              <w:left w:val="single" w:sz="4" w:space="0" w:color="000000"/>
              <w:bottom w:val="single" w:sz="4" w:space="0" w:color="000000"/>
              <w:right w:val="nil"/>
            </w:tcBorders>
            <w:shd w:val="clear" w:color="auto" w:fill="auto"/>
            <w:vAlign w:val="center"/>
          </w:tcPr>
          <w:p w:rsidR="003E4536" w:rsidRPr="00E844F7" w:rsidRDefault="003E4536" w:rsidP="00E844F7">
            <w:pPr>
              <w:spacing w:after="0" w:line="312" w:lineRule="auto"/>
              <w:ind w:left="360" w:hanging="720"/>
              <w:rPr>
                <w:b/>
                <w:sz w:val="20"/>
                <w:szCs w:val="20"/>
              </w:rPr>
            </w:pPr>
          </w:p>
          <w:p w:rsidR="003E4536" w:rsidRPr="00E844F7" w:rsidRDefault="005070C6" w:rsidP="00E844F7">
            <w:pPr>
              <w:spacing w:after="0" w:line="312" w:lineRule="auto"/>
              <w:ind w:left="360" w:hanging="720"/>
              <w:rPr>
                <w:b/>
                <w:sz w:val="20"/>
                <w:szCs w:val="20"/>
              </w:rPr>
            </w:pPr>
            <w:r w:rsidRPr="00E844F7">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jc w:val="center"/>
              <w:rPr>
                <w:b/>
                <w:color w:val="000000"/>
              </w:rPr>
            </w:pPr>
            <w:r w:rsidRPr="00E844F7">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jc w:val="center"/>
              <w:rPr>
                <w:b/>
                <w:color w:val="000000"/>
              </w:rPr>
            </w:pPr>
            <w:r w:rsidRPr="00E844F7">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jc w:val="center"/>
              <w:rPr>
                <w:b/>
                <w:color w:val="000000"/>
              </w:rPr>
            </w:pPr>
            <w:r w:rsidRPr="00E844F7">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E844F7" w:rsidRDefault="005070C6" w:rsidP="00E844F7">
            <w:pPr>
              <w:spacing w:after="0" w:line="312" w:lineRule="auto"/>
              <w:rPr>
                <w:b/>
                <w:color w:val="000000"/>
              </w:rPr>
            </w:pPr>
            <w:r w:rsidRPr="00E844F7">
              <w:rPr>
                <w:b/>
                <w:color w:val="000000"/>
              </w:rPr>
              <w:t>Relevant Learning Outcome</w:t>
            </w:r>
          </w:p>
        </w:tc>
      </w:tr>
      <w:tr w:rsidR="003E4536" w:rsidTr="00E844F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rPr>
            </w:pPr>
            <w:r w:rsidRPr="00E844F7">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color w:val="000000"/>
              </w:rPr>
            </w:pPr>
            <w:r w:rsidRPr="00E844F7">
              <w:rPr>
                <w:b/>
                <w:color w:val="000000"/>
              </w:rPr>
              <w:t>Quizzes</w:t>
            </w:r>
          </w:p>
        </w:tc>
        <w:tc>
          <w:tcPr>
            <w:tcW w:w="114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rsidRPr="00E844F7">
              <w:rPr>
                <w:color w:val="000000"/>
              </w:rPr>
              <w:t>2</w:t>
            </w:r>
          </w:p>
        </w:tc>
        <w:tc>
          <w:tcPr>
            <w:tcW w:w="225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t>10</w:t>
            </w:r>
            <w:r w:rsidRPr="00E844F7">
              <w:rPr>
                <w:color w:val="000000"/>
              </w:rPr>
              <w:t>% (</w:t>
            </w:r>
            <w:r>
              <w:t>10</w:t>
            </w:r>
            <w:r w:rsidRPr="00E844F7">
              <w:rPr>
                <w:color w:val="000000"/>
              </w:rPr>
              <w:t>)</w:t>
            </w:r>
          </w:p>
        </w:tc>
        <w:tc>
          <w:tcPr>
            <w:tcW w:w="1455"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3E4536" w:rsidP="00E844F7">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4536" w:rsidP="00E844F7">
            <w:pPr>
              <w:spacing w:after="0" w:line="312" w:lineRule="auto"/>
              <w:rPr>
                <w:color w:val="000000"/>
              </w:rPr>
            </w:pPr>
          </w:p>
        </w:tc>
      </w:tr>
      <w:tr w:rsidR="003E4536" w:rsidTr="00E844F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3E4536" w:rsidP="00E844F7">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color w:val="000000"/>
              </w:rPr>
            </w:pPr>
            <w:r w:rsidRPr="00E844F7">
              <w:rPr>
                <w:b/>
                <w:color w:val="000000"/>
              </w:rPr>
              <w:t>Assignments</w:t>
            </w:r>
          </w:p>
        </w:tc>
        <w:tc>
          <w:tcPr>
            <w:tcW w:w="114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rsidRPr="00E844F7">
              <w:rPr>
                <w:color w:val="000000"/>
              </w:rPr>
              <w:t>2</w:t>
            </w:r>
          </w:p>
        </w:tc>
        <w:tc>
          <w:tcPr>
            <w:tcW w:w="225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t>10</w:t>
            </w:r>
            <w:r w:rsidRPr="00E844F7">
              <w:rPr>
                <w:color w:val="000000"/>
              </w:rPr>
              <w:t>% (</w:t>
            </w:r>
            <w:r>
              <w:t>10</w:t>
            </w:r>
            <w:r w:rsidRPr="00E844F7">
              <w:rPr>
                <w:color w:val="000000"/>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4536" w:rsidP="00E844F7">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4536" w:rsidP="00E844F7">
            <w:pPr>
              <w:spacing w:after="0" w:line="312" w:lineRule="auto"/>
              <w:rPr>
                <w:color w:val="000000"/>
              </w:rPr>
            </w:pPr>
          </w:p>
        </w:tc>
      </w:tr>
      <w:tr w:rsidR="003E4536" w:rsidTr="00E844F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3E4536" w:rsidP="00E844F7">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color w:val="000000"/>
              </w:rPr>
            </w:pPr>
            <w:r w:rsidRPr="00E844F7">
              <w:rPr>
                <w:b/>
                <w:color w:val="000000"/>
              </w:rPr>
              <w:t xml:space="preserve">Projects / </w:t>
            </w:r>
            <w:r w:rsidRPr="00E844F7">
              <w:rPr>
                <w:b/>
                <w:color w:val="FF0000"/>
              </w:rPr>
              <w:t>Lab.</w:t>
            </w:r>
          </w:p>
        </w:tc>
        <w:tc>
          <w:tcPr>
            <w:tcW w:w="114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rsidRPr="00E844F7">
              <w:rPr>
                <w:color w:val="000000"/>
              </w:rPr>
              <w:t>1</w:t>
            </w:r>
          </w:p>
        </w:tc>
        <w:tc>
          <w:tcPr>
            <w:tcW w:w="225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t>10</w:t>
            </w:r>
            <w:r w:rsidRPr="00E844F7">
              <w:rPr>
                <w:color w:val="000000"/>
              </w:rPr>
              <w:t>% (</w:t>
            </w:r>
            <w:r>
              <w:t>10</w:t>
            </w:r>
            <w:r w:rsidRPr="00E844F7">
              <w:rPr>
                <w:color w:val="000000"/>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4536" w:rsidP="00E844F7">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4536" w:rsidP="00E844F7">
            <w:pPr>
              <w:spacing w:after="0" w:line="312" w:lineRule="auto"/>
              <w:rPr>
                <w:color w:val="000000"/>
              </w:rPr>
            </w:pPr>
          </w:p>
        </w:tc>
      </w:tr>
      <w:tr w:rsidR="003E4536" w:rsidTr="00E844F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3E4536" w:rsidP="00E844F7">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rPr>
            </w:pPr>
            <w:r w:rsidRPr="00E844F7">
              <w:rPr>
                <w:b/>
              </w:rPr>
              <w:t>Report</w:t>
            </w:r>
          </w:p>
        </w:tc>
        <w:tc>
          <w:tcPr>
            <w:tcW w:w="114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shd w:val="clear" w:color="auto" w:fill="auto"/>
            <w:vAlign w:val="center"/>
          </w:tcPr>
          <w:p w:rsidR="003E4536" w:rsidRDefault="005070C6" w:rsidP="00E844F7">
            <w:pPr>
              <w:spacing w:after="0"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4536" w:rsidP="00E844F7">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4536" w:rsidP="00E844F7">
            <w:pPr>
              <w:spacing w:after="0" w:line="312" w:lineRule="auto"/>
              <w:rPr>
                <w:color w:val="000000"/>
              </w:rPr>
            </w:pPr>
          </w:p>
        </w:tc>
      </w:tr>
      <w:tr w:rsidR="003E4536" w:rsidTr="00E844F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rPr>
            </w:pPr>
            <w:r w:rsidRPr="00E844F7">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color w:val="000000"/>
              </w:rPr>
            </w:pPr>
            <w:r w:rsidRPr="00E844F7">
              <w:rPr>
                <w:b/>
                <w:color w:val="000000"/>
              </w:rPr>
              <w:t>Midterm Exam</w:t>
            </w:r>
          </w:p>
        </w:tc>
        <w:tc>
          <w:tcPr>
            <w:tcW w:w="114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rsidRPr="00E844F7">
              <w:rPr>
                <w:color w:val="000000"/>
              </w:rPr>
              <w:t xml:space="preserve">2 </w:t>
            </w:r>
            <w:proofErr w:type="spellStart"/>
            <w:r w:rsidRPr="00E844F7">
              <w:rPr>
                <w:color w:val="000000"/>
              </w:rPr>
              <w:t>hr</w:t>
            </w:r>
            <w:proofErr w:type="spellEnd"/>
          </w:p>
        </w:tc>
        <w:tc>
          <w:tcPr>
            <w:tcW w:w="225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t>10</w:t>
            </w:r>
            <w:r w:rsidRPr="00E844F7">
              <w:rPr>
                <w:color w:val="000000"/>
              </w:rPr>
              <w:t>% (</w:t>
            </w:r>
            <w:r>
              <w:t>10</w:t>
            </w:r>
            <w:r w:rsidRPr="00E844F7">
              <w:rPr>
                <w:color w:val="000000"/>
              </w:rPr>
              <w:t>)</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4536" w:rsidP="00E844F7">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4536" w:rsidP="00E844F7">
            <w:pPr>
              <w:spacing w:after="0" w:line="312" w:lineRule="auto"/>
              <w:rPr>
                <w:color w:val="000000"/>
              </w:rPr>
            </w:pPr>
          </w:p>
        </w:tc>
      </w:tr>
      <w:tr w:rsidR="003E4536" w:rsidTr="00E844F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3E4536" w:rsidP="00E844F7">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color w:val="000000"/>
              </w:rPr>
            </w:pPr>
            <w:r w:rsidRPr="00E844F7">
              <w:rPr>
                <w:b/>
                <w:color w:val="000000"/>
              </w:rPr>
              <w:t>Final Exam</w:t>
            </w:r>
          </w:p>
        </w:tc>
        <w:tc>
          <w:tcPr>
            <w:tcW w:w="114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t>2</w:t>
            </w:r>
            <w:r w:rsidRPr="00E844F7">
              <w:rPr>
                <w:color w:val="000000"/>
              </w:rPr>
              <w:t>hr</w:t>
            </w:r>
          </w:p>
        </w:tc>
        <w:tc>
          <w:tcPr>
            <w:tcW w:w="225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t>5</w:t>
            </w:r>
            <w:r w:rsidRPr="00E844F7">
              <w:rPr>
                <w:color w:val="000000"/>
              </w:rPr>
              <w:t>0% (</w:t>
            </w:r>
            <w:r>
              <w:t>5</w:t>
            </w:r>
            <w:r w:rsidRPr="00E844F7">
              <w:rPr>
                <w:color w:val="000000"/>
              </w:rPr>
              <w:t>0)</w:t>
            </w:r>
          </w:p>
        </w:tc>
        <w:tc>
          <w:tcPr>
            <w:tcW w:w="1455"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3E4536" w:rsidP="00E844F7">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4536" w:rsidP="00E844F7">
            <w:pPr>
              <w:spacing w:after="0" w:line="312" w:lineRule="auto"/>
              <w:rPr>
                <w:color w:val="000000"/>
              </w:rPr>
            </w:pPr>
          </w:p>
        </w:tc>
      </w:tr>
      <w:tr w:rsidR="003E4536" w:rsidTr="00E844F7">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rPr>
                <w:b/>
              </w:rPr>
            </w:pPr>
            <w:r w:rsidRPr="00E844F7">
              <w:rPr>
                <w:b/>
              </w:rPr>
              <w:t>Total assessment</w:t>
            </w:r>
          </w:p>
        </w:tc>
        <w:tc>
          <w:tcPr>
            <w:tcW w:w="225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5070C6" w:rsidP="00E844F7">
            <w:pPr>
              <w:spacing w:after="0" w:line="312" w:lineRule="auto"/>
              <w:jc w:val="center"/>
              <w:rPr>
                <w:color w:val="000000"/>
              </w:rPr>
            </w:pPr>
            <w:r w:rsidRPr="00E844F7">
              <w:rPr>
                <w:color w:val="000000"/>
              </w:rPr>
              <w:t>100% (100 Marks)</w:t>
            </w:r>
          </w:p>
        </w:tc>
        <w:tc>
          <w:tcPr>
            <w:tcW w:w="1455"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3E4536" w:rsidP="00E844F7">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4536" w:rsidP="00E844F7">
            <w:pPr>
              <w:spacing w:after="0" w:line="312" w:lineRule="auto"/>
              <w:rPr>
                <w:color w:val="000000"/>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60"/>
        <w:gridCol w:w="9240"/>
      </w:tblGrid>
      <w:tr w:rsidR="003E4536" w:rsidTr="00E844F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Pr="00E844F7" w:rsidRDefault="005070C6" w:rsidP="00E844F7">
            <w:pPr>
              <w:spacing w:after="0" w:line="360" w:lineRule="auto"/>
              <w:jc w:val="center"/>
              <w:rPr>
                <w:b/>
                <w:color w:val="17365D"/>
                <w:sz w:val="28"/>
                <w:szCs w:val="28"/>
              </w:rPr>
            </w:pPr>
            <w:r w:rsidRPr="00E844F7">
              <w:rPr>
                <w:b/>
                <w:color w:val="17365D"/>
                <w:sz w:val="28"/>
                <w:szCs w:val="28"/>
              </w:rPr>
              <w:t>Delivery Plan (Weekly Syllabus)</w:t>
            </w:r>
          </w:p>
          <w:p w:rsidR="003E4536" w:rsidRPr="00E844F7" w:rsidRDefault="005070C6" w:rsidP="00E844F7">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sidRPr="00E844F7">
              <w:rPr>
                <w:rFonts w:ascii="Times New Roman" w:eastAsia="Times New Roman" w:hAnsi="Times New Roman" w:cs="Times New Roman"/>
                <w:b/>
                <w:color w:val="17365D"/>
                <w:sz w:val="28"/>
                <w:szCs w:val="28"/>
                <w:rtl/>
              </w:rPr>
              <w:t>المنهاج الاسبوعي النظري</w:t>
            </w:r>
          </w:p>
        </w:tc>
      </w:tr>
      <w:tr w:rsidR="003E4536"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E844F7" w:rsidRDefault="005070C6" w:rsidP="00E844F7">
            <w:pPr>
              <w:spacing w:after="0" w:line="360" w:lineRule="auto"/>
              <w:ind w:left="-18" w:hanging="720"/>
              <w:rPr>
                <w:b/>
                <w:color w:val="000000"/>
              </w:rPr>
            </w:pPr>
            <w:r w:rsidRPr="00E844F7">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Pr="00E844F7" w:rsidRDefault="005070C6" w:rsidP="00E844F7">
            <w:pPr>
              <w:spacing w:after="0" w:line="360" w:lineRule="auto"/>
              <w:rPr>
                <w:b/>
                <w:sz w:val="24"/>
                <w:szCs w:val="24"/>
              </w:rPr>
            </w:pPr>
            <w:r w:rsidRPr="00E844F7">
              <w:rPr>
                <w:b/>
              </w:rPr>
              <w:t>Material Covered</w:t>
            </w:r>
          </w:p>
        </w:tc>
      </w:tr>
      <w:tr w:rsidR="000A46E8"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A46E8" w:rsidRPr="00E844F7" w:rsidRDefault="000A46E8"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0A46E8" w:rsidRPr="007951CF" w:rsidRDefault="000A46E8" w:rsidP="001259AA">
            <w:pPr>
              <w:spacing w:after="2"/>
              <w:jc w:val="both"/>
              <w:rPr>
                <w:rFonts w:ascii="Times New Roman" w:hAnsi="Times New Roman" w:cs="Times New Roman"/>
                <w:color w:val="000000"/>
              </w:rPr>
            </w:pPr>
            <w:r w:rsidRPr="007951CF">
              <w:rPr>
                <w:rFonts w:ascii="Times New Roman" w:hAnsi="Times New Roman" w:cs="Times New Roman"/>
                <w:color w:val="000000"/>
              </w:rPr>
              <w:t>Introduction to Igneous Petrology</w:t>
            </w:r>
          </w:p>
        </w:tc>
      </w:tr>
      <w:tr w:rsidR="000A46E8"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A46E8" w:rsidRPr="00E844F7" w:rsidRDefault="000A46E8"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0A46E8" w:rsidRPr="007951CF" w:rsidRDefault="000A46E8" w:rsidP="00C958DD">
            <w:pPr>
              <w:autoSpaceDE w:val="0"/>
              <w:autoSpaceDN w:val="0"/>
              <w:adjustRightInd w:val="0"/>
              <w:jc w:val="both"/>
              <w:rPr>
                <w:rFonts w:ascii="Times New Roman" w:hAnsi="Times New Roman" w:cs="Times New Roman"/>
                <w:color w:val="000000"/>
              </w:rPr>
            </w:pPr>
            <w:r w:rsidRPr="007951CF">
              <w:rPr>
                <w:rFonts w:ascii="Times New Roman" w:hAnsi="Times New Roman" w:cs="Times New Roman"/>
                <w:color w:val="000000"/>
              </w:rPr>
              <w:t>An Introduction to Igneous Phase</w:t>
            </w:r>
            <w:r w:rsidR="00C958DD" w:rsidRPr="007951CF">
              <w:rPr>
                <w:rFonts w:ascii="Times New Roman" w:hAnsi="Times New Roman" w:cs="Times New Roman"/>
                <w:color w:val="000000"/>
              </w:rPr>
              <w:t xml:space="preserve"> </w:t>
            </w:r>
            <w:r w:rsidRPr="007951CF">
              <w:rPr>
                <w:rFonts w:ascii="Times New Roman" w:hAnsi="Times New Roman" w:cs="Times New Roman"/>
                <w:color w:val="000000"/>
              </w:rPr>
              <w:t>Diagrams</w:t>
            </w:r>
            <w:r w:rsidR="000B5EC2" w:rsidRPr="007951CF">
              <w:rPr>
                <w:rFonts w:ascii="Times New Roman" w:hAnsi="Times New Roman" w:cs="Times New Roman"/>
                <w:color w:val="000000"/>
              </w:rPr>
              <w:t xml:space="preserve"> and </w:t>
            </w:r>
            <w:r w:rsidR="000B5EC2" w:rsidRPr="000B5EC2">
              <w:rPr>
                <w:rFonts w:ascii="Times New Roman" w:hAnsi="Times New Roman" w:cs="Times New Roman"/>
                <w:color w:val="000000"/>
              </w:rPr>
              <w:t>Silicate Melts and Magmas</w:t>
            </w:r>
          </w:p>
        </w:tc>
      </w:tr>
      <w:tr w:rsidR="000A46E8" w:rsidTr="00E844F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A46E8" w:rsidRPr="00E844F7" w:rsidRDefault="000A46E8"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0A46E8" w:rsidRPr="007951CF" w:rsidRDefault="000B5EC2" w:rsidP="000B5EC2">
            <w:pPr>
              <w:spacing w:after="2"/>
              <w:jc w:val="both"/>
              <w:rPr>
                <w:rFonts w:ascii="Times New Roman" w:hAnsi="Times New Roman" w:cs="Times New Roman"/>
                <w:color w:val="000000"/>
              </w:rPr>
            </w:pPr>
            <w:r w:rsidRPr="000B5EC2">
              <w:rPr>
                <w:rFonts w:ascii="Times New Roman" w:hAnsi="Times New Roman" w:cs="Times New Roman"/>
                <w:color w:val="000000"/>
              </w:rPr>
              <w:t>The Chemistry of Igneous Rocks</w:t>
            </w:r>
            <w:r>
              <w:rPr>
                <w:rFonts w:ascii="Times New Roman" w:hAnsi="Times New Roman" w:cs="Times New Roman"/>
                <w:color w:val="000000"/>
              </w:rPr>
              <w:t xml:space="preserve"> and </w:t>
            </w:r>
            <w:r w:rsidRPr="000B5EC2">
              <w:rPr>
                <w:rFonts w:ascii="Times New Roman" w:hAnsi="Times New Roman" w:cs="Times New Roman"/>
                <w:color w:val="000000"/>
              </w:rPr>
              <w:t>Basalts and Mantle Structure</w:t>
            </w:r>
          </w:p>
        </w:tc>
      </w:tr>
      <w:tr w:rsidR="000A46E8"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A46E8" w:rsidRPr="00E844F7" w:rsidRDefault="000A46E8"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0A46E8" w:rsidRPr="007951CF" w:rsidRDefault="000B5EC2" w:rsidP="001259AA">
            <w:pPr>
              <w:spacing w:after="2"/>
              <w:jc w:val="both"/>
              <w:rPr>
                <w:rFonts w:ascii="Times New Roman" w:hAnsi="Times New Roman" w:cs="Times New Roman"/>
                <w:color w:val="000000"/>
              </w:rPr>
            </w:pPr>
            <w:r w:rsidRPr="000B5EC2">
              <w:rPr>
                <w:rFonts w:ascii="Times New Roman" w:hAnsi="Times New Roman" w:cs="Times New Roman"/>
                <w:color w:val="000000"/>
              </w:rPr>
              <w:t>Convergent Margin Magmatism</w:t>
            </w:r>
          </w:p>
        </w:tc>
      </w:tr>
      <w:tr w:rsidR="004E5DAD"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E5DAD" w:rsidRPr="00E844F7" w:rsidRDefault="004E5DAD"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4E5DAD" w:rsidRPr="007951CF" w:rsidRDefault="004E5DAD" w:rsidP="004E5DAD">
            <w:pPr>
              <w:spacing w:after="2"/>
              <w:jc w:val="both"/>
              <w:rPr>
                <w:rFonts w:ascii="Times New Roman" w:hAnsi="Times New Roman" w:cs="Times New Roman"/>
                <w:color w:val="000000"/>
              </w:rPr>
            </w:pPr>
            <w:r w:rsidRPr="007951CF">
              <w:rPr>
                <w:rFonts w:ascii="Times New Roman" w:hAnsi="Times New Roman" w:cs="Times New Roman"/>
                <w:color w:val="000000"/>
              </w:rPr>
              <w:t xml:space="preserve">Intracontinental Volcanism and </w:t>
            </w:r>
            <w:r w:rsidRPr="004E5DAD">
              <w:rPr>
                <w:rFonts w:ascii="Times New Roman" w:hAnsi="Times New Roman" w:cs="Times New Roman"/>
                <w:color w:val="000000"/>
              </w:rPr>
              <w:t>Interpretation of Granitic Rocks</w:t>
            </w:r>
          </w:p>
        </w:tc>
      </w:tr>
      <w:tr w:rsidR="00D91CDA"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91CDA" w:rsidRPr="00E844F7" w:rsidRDefault="00D91CDA"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D91CDA" w:rsidRPr="007951CF" w:rsidRDefault="00D91CDA" w:rsidP="005A444E">
            <w:pPr>
              <w:autoSpaceDE w:val="0"/>
              <w:autoSpaceDN w:val="0"/>
              <w:adjustRightInd w:val="0"/>
              <w:jc w:val="both"/>
              <w:rPr>
                <w:rFonts w:ascii="Times New Roman" w:hAnsi="Times New Roman" w:cs="Times New Roman"/>
                <w:color w:val="000000"/>
              </w:rPr>
            </w:pPr>
            <w:r w:rsidRPr="007951CF">
              <w:rPr>
                <w:rFonts w:ascii="Times New Roman" w:hAnsi="Times New Roman" w:cs="Times New Roman"/>
                <w:color w:val="000000"/>
              </w:rPr>
              <w:t>Sedimentology and Sedimentary rocks Introduction</w:t>
            </w:r>
          </w:p>
        </w:tc>
      </w:tr>
      <w:tr w:rsidR="00D91CDA"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91CDA" w:rsidRPr="00E844F7" w:rsidRDefault="00D91CDA"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D91CDA" w:rsidRPr="007951CF" w:rsidRDefault="00D91CDA" w:rsidP="00DB723F">
            <w:pPr>
              <w:autoSpaceDE w:val="0"/>
              <w:autoSpaceDN w:val="0"/>
              <w:adjustRightInd w:val="0"/>
              <w:jc w:val="both"/>
              <w:rPr>
                <w:rFonts w:ascii="Times New Roman" w:hAnsi="Times New Roman" w:cs="Times New Roman"/>
              </w:rPr>
            </w:pPr>
            <w:r w:rsidRPr="007951CF">
              <w:rPr>
                <w:rFonts w:ascii="Times New Roman" w:hAnsi="Times New Roman" w:cs="Times New Roman"/>
              </w:rPr>
              <w:t>Erosion, transportation, sedimentation, and lithification</w:t>
            </w:r>
          </w:p>
        </w:tc>
      </w:tr>
      <w:tr w:rsidR="00D91CDA" w:rsidTr="001259AA">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91CDA" w:rsidRPr="00E844F7" w:rsidRDefault="00D91CDA"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D91CDA" w:rsidRPr="007951CF" w:rsidRDefault="00D91CDA" w:rsidP="005A444E">
            <w:pPr>
              <w:autoSpaceDE w:val="0"/>
              <w:autoSpaceDN w:val="0"/>
              <w:adjustRightInd w:val="0"/>
              <w:jc w:val="both"/>
              <w:rPr>
                <w:rFonts w:ascii="Times New Roman" w:hAnsi="Times New Roman" w:cs="Times New Roman"/>
                <w:lang w:bidi="ar-IQ"/>
              </w:rPr>
            </w:pPr>
            <w:r w:rsidRPr="007951CF">
              <w:rPr>
                <w:rFonts w:ascii="Times New Roman" w:hAnsi="Times New Roman" w:cs="Times New Roman"/>
                <w:lang w:bidi="ar-IQ"/>
              </w:rPr>
              <w:t xml:space="preserve">Sedimentary structures </w:t>
            </w:r>
          </w:p>
        </w:tc>
      </w:tr>
      <w:tr w:rsidR="00D91CDA"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91CDA" w:rsidRPr="00E844F7" w:rsidRDefault="00D91CDA"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D91CDA" w:rsidRPr="007951CF" w:rsidRDefault="00D91CDA" w:rsidP="005A444E">
            <w:pPr>
              <w:autoSpaceDE w:val="0"/>
              <w:autoSpaceDN w:val="0"/>
              <w:adjustRightInd w:val="0"/>
              <w:jc w:val="both"/>
              <w:rPr>
                <w:rFonts w:ascii="Times New Roman" w:hAnsi="Times New Roman" w:cs="Times New Roman"/>
                <w:color w:val="000000"/>
                <w:lang w:bidi="ar-IQ"/>
              </w:rPr>
            </w:pPr>
            <w:r w:rsidRPr="007951CF">
              <w:rPr>
                <w:rFonts w:ascii="Times New Roman" w:hAnsi="Times New Roman" w:cs="Times New Roman"/>
                <w:color w:val="000000"/>
                <w:lang w:bidi="ar-IQ"/>
              </w:rPr>
              <w:t>Sandstone and Limestone</w:t>
            </w:r>
          </w:p>
        </w:tc>
      </w:tr>
      <w:tr w:rsidR="00D91CDA"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91CDA" w:rsidRPr="00E844F7" w:rsidRDefault="00D91CDA" w:rsidP="005C616D">
            <w:pPr>
              <w:numPr>
                <w:ilvl w:val="0"/>
                <w:numId w:val="7"/>
              </w:numPr>
              <w:spacing w:after="0" w:line="360" w:lineRule="auto"/>
              <w:jc w:val="center"/>
              <w:rPr>
                <w:b/>
                <w:color w:val="000000"/>
              </w:rPr>
            </w:pP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1CDA" w:rsidRPr="007951CF" w:rsidRDefault="00D91CDA" w:rsidP="005A444E">
            <w:pPr>
              <w:spacing w:after="0" w:line="360" w:lineRule="auto"/>
              <w:jc w:val="both"/>
              <w:rPr>
                <w:rFonts w:ascii="Times New Roman" w:hAnsi="Times New Roman" w:cs="Times New Roman"/>
              </w:rPr>
            </w:pPr>
            <w:r w:rsidRPr="007951CF">
              <w:rPr>
                <w:rFonts w:ascii="Times New Roman" w:hAnsi="Times New Roman" w:cs="Times New Roman"/>
              </w:rPr>
              <w:t xml:space="preserve">Introduction to sedimentary </w:t>
            </w:r>
            <w:proofErr w:type="spellStart"/>
            <w:r w:rsidRPr="007951CF">
              <w:rPr>
                <w:rFonts w:ascii="Times New Roman" w:hAnsi="Times New Roman" w:cs="Times New Roman"/>
              </w:rPr>
              <w:t>facies</w:t>
            </w:r>
            <w:proofErr w:type="spellEnd"/>
          </w:p>
        </w:tc>
      </w:tr>
      <w:tr w:rsidR="005A444E"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A444E" w:rsidRPr="00E844F7" w:rsidRDefault="005A444E"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5A444E" w:rsidRPr="007951CF" w:rsidRDefault="005A444E" w:rsidP="005A444E">
            <w:pPr>
              <w:autoSpaceDE w:val="0"/>
              <w:autoSpaceDN w:val="0"/>
              <w:adjustRightInd w:val="0"/>
              <w:jc w:val="both"/>
              <w:rPr>
                <w:rFonts w:ascii="Times New Roman" w:hAnsi="Times New Roman" w:cs="Times New Roman"/>
                <w:color w:val="000000"/>
              </w:rPr>
            </w:pPr>
            <w:r w:rsidRPr="007951CF">
              <w:rPr>
                <w:rFonts w:ascii="Times New Roman" w:hAnsi="Times New Roman" w:cs="Times New Roman"/>
                <w:color w:val="000000"/>
              </w:rPr>
              <w:t xml:space="preserve">Exam </w:t>
            </w:r>
          </w:p>
        </w:tc>
      </w:tr>
      <w:tr w:rsidR="005A444E"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A444E" w:rsidRPr="00E844F7" w:rsidRDefault="005A444E"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5A444E" w:rsidRPr="007951CF" w:rsidRDefault="005A444E" w:rsidP="005A444E">
            <w:pPr>
              <w:autoSpaceDE w:val="0"/>
              <w:autoSpaceDN w:val="0"/>
              <w:adjustRightInd w:val="0"/>
              <w:jc w:val="both"/>
              <w:rPr>
                <w:rFonts w:ascii="Times New Roman" w:hAnsi="Times New Roman" w:cs="Times New Roman"/>
                <w:color w:val="000000"/>
              </w:rPr>
            </w:pPr>
            <w:r w:rsidRPr="007951CF">
              <w:rPr>
                <w:rFonts w:ascii="Times New Roman" w:hAnsi="Times New Roman" w:cs="Times New Roman"/>
                <w:color w:val="000000"/>
              </w:rPr>
              <w:t>Introduction to Metamorphic Petrology &amp; Interpretation of Metamorphic Phase Diagrams</w:t>
            </w:r>
          </w:p>
        </w:tc>
      </w:tr>
      <w:tr w:rsidR="005A444E"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A444E" w:rsidRPr="00E844F7" w:rsidRDefault="005A444E"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5A444E" w:rsidRPr="007951CF" w:rsidRDefault="005A444E" w:rsidP="005A444E">
            <w:pPr>
              <w:autoSpaceDE w:val="0"/>
              <w:autoSpaceDN w:val="0"/>
              <w:adjustRightInd w:val="0"/>
              <w:jc w:val="both"/>
              <w:rPr>
                <w:rFonts w:ascii="Times New Roman" w:hAnsi="Times New Roman" w:cs="Times New Roman"/>
                <w:b/>
                <w:bCs/>
                <w:i/>
                <w:iCs/>
                <w:color w:val="2659FF"/>
                <w:lang w:bidi="ar-IQ"/>
              </w:rPr>
            </w:pPr>
            <w:r w:rsidRPr="007951CF">
              <w:rPr>
                <w:rFonts w:ascii="Times New Roman" w:hAnsi="Times New Roman" w:cs="Times New Roman"/>
                <w:color w:val="000000"/>
              </w:rPr>
              <w:t xml:space="preserve">Metamorphic </w:t>
            </w:r>
            <w:proofErr w:type="spellStart"/>
            <w:r w:rsidRPr="007951CF">
              <w:rPr>
                <w:rFonts w:ascii="Times New Roman" w:hAnsi="Times New Roman" w:cs="Times New Roman"/>
                <w:color w:val="000000"/>
              </w:rPr>
              <w:t>Facies</w:t>
            </w:r>
            <w:proofErr w:type="spellEnd"/>
            <w:r w:rsidRPr="007951CF">
              <w:rPr>
                <w:rFonts w:ascii="Times New Roman" w:hAnsi="Times New Roman" w:cs="Times New Roman"/>
                <w:color w:val="000000"/>
              </w:rPr>
              <w:t xml:space="preserve"> and the Metamorphism of Mafic Rocks</w:t>
            </w:r>
          </w:p>
        </w:tc>
      </w:tr>
      <w:tr w:rsidR="005A444E"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A444E" w:rsidRPr="00E844F7" w:rsidRDefault="005A444E"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5A444E" w:rsidRPr="007951CF" w:rsidRDefault="005A444E" w:rsidP="005A444E">
            <w:pPr>
              <w:autoSpaceDE w:val="0"/>
              <w:autoSpaceDN w:val="0"/>
              <w:adjustRightInd w:val="0"/>
              <w:jc w:val="both"/>
              <w:rPr>
                <w:rFonts w:ascii="Times New Roman" w:hAnsi="Times New Roman" w:cs="Times New Roman"/>
                <w:b/>
                <w:bCs/>
                <w:color w:val="2659FF"/>
              </w:rPr>
            </w:pPr>
            <w:r w:rsidRPr="007951CF">
              <w:rPr>
                <w:rFonts w:ascii="Times New Roman" w:hAnsi="Times New Roman" w:cs="Times New Roman"/>
                <w:color w:val="000000"/>
              </w:rPr>
              <w:t xml:space="preserve">Metamorphism of </w:t>
            </w:r>
            <w:proofErr w:type="spellStart"/>
            <w:r w:rsidRPr="007951CF">
              <w:rPr>
                <w:rFonts w:ascii="Times New Roman" w:hAnsi="Times New Roman" w:cs="Times New Roman"/>
                <w:color w:val="000000"/>
              </w:rPr>
              <w:t>Peridotitic</w:t>
            </w:r>
            <w:proofErr w:type="spellEnd"/>
            <w:r w:rsidRPr="007951CF">
              <w:rPr>
                <w:rFonts w:ascii="Times New Roman" w:hAnsi="Times New Roman" w:cs="Times New Roman"/>
                <w:color w:val="000000"/>
              </w:rPr>
              <w:t xml:space="preserve"> Rocks</w:t>
            </w:r>
          </w:p>
        </w:tc>
      </w:tr>
      <w:tr w:rsidR="005A444E"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A444E" w:rsidRPr="00E844F7" w:rsidRDefault="005A444E" w:rsidP="005C616D">
            <w:pPr>
              <w:numPr>
                <w:ilvl w:val="0"/>
                <w:numId w:val="7"/>
              </w:numPr>
              <w:spacing w:after="0" w:line="360" w:lineRule="auto"/>
              <w:jc w:val="center"/>
              <w:rPr>
                <w:b/>
                <w:color w:val="000000"/>
              </w:rPr>
            </w:pPr>
          </w:p>
        </w:tc>
        <w:tc>
          <w:tcPr>
            <w:tcW w:w="9240" w:type="dxa"/>
            <w:tcBorders>
              <w:top w:val="single" w:sz="4" w:space="0" w:color="auto"/>
              <w:left w:val="single" w:sz="4" w:space="0" w:color="auto"/>
              <w:bottom w:val="single" w:sz="4" w:space="0" w:color="auto"/>
              <w:right w:val="single" w:sz="4" w:space="0" w:color="auto"/>
            </w:tcBorders>
            <w:shd w:val="clear" w:color="auto" w:fill="auto"/>
            <w:vAlign w:val="center"/>
          </w:tcPr>
          <w:p w:rsidR="005A444E" w:rsidRPr="007951CF" w:rsidRDefault="005A444E" w:rsidP="005A444E">
            <w:pPr>
              <w:autoSpaceDE w:val="0"/>
              <w:autoSpaceDN w:val="0"/>
              <w:adjustRightInd w:val="0"/>
              <w:jc w:val="both"/>
              <w:rPr>
                <w:rFonts w:ascii="Times New Roman" w:hAnsi="Times New Roman" w:cs="Times New Roman"/>
                <w:color w:val="000000"/>
                <w:lang w:bidi="ar-IQ"/>
              </w:rPr>
            </w:pPr>
            <w:r w:rsidRPr="007951CF">
              <w:rPr>
                <w:rFonts w:ascii="Times New Roman" w:hAnsi="Times New Roman" w:cs="Times New Roman"/>
                <w:color w:val="000000"/>
              </w:rPr>
              <w:t>Regional Occurrence and Tectonic</w:t>
            </w:r>
            <w:r w:rsidRPr="007951CF">
              <w:rPr>
                <w:rFonts w:ascii="Times New Roman" w:hAnsi="Times New Roman" w:cs="Times New Roman"/>
                <w:color w:val="000000"/>
                <w:lang w:bidi="ar-IQ"/>
              </w:rPr>
              <w:t xml:space="preserve"> </w:t>
            </w:r>
            <w:r w:rsidRPr="007951CF">
              <w:rPr>
                <w:rFonts w:ascii="Times New Roman" w:hAnsi="Times New Roman" w:cs="Times New Roman"/>
                <w:color w:val="000000"/>
              </w:rPr>
              <w:t>Significance of Metamorphic Rocks</w:t>
            </w:r>
          </w:p>
        </w:tc>
      </w:tr>
      <w:tr w:rsidR="005A444E"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A444E" w:rsidRPr="00E844F7" w:rsidRDefault="005A444E" w:rsidP="005C616D">
            <w:pPr>
              <w:numPr>
                <w:ilvl w:val="0"/>
                <w:numId w:val="7"/>
              </w:numPr>
              <w:spacing w:after="0" w:line="360" w:lineRule="auto"/>
              <w:jc w:val="center"/>
              <w:rPr>
                <w:b/>
                <w:color w:val="000000"/>
              </w:rPr>
            </w:pP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A444E" w:rsidRPr="007951CF" w:rsidRDefault="005A444E" w:rsidP="005A444E">
            <w:pPr>
              <w:spacing w:after="0" w:line="360" w:lineRule="auto"/>
              <w:jc w:val="both"/>
              <w:rPr>
                <w:rFonts w:ascii="Times New Roman" w:hAnsi="Times New Roman" w:cs="Times New Roman"/>
                <w:b/>
              </w:rPr>
            </w:pPr>
            <w:r w:rsidRPr="007951CF">
              <w:rPr>
                <w:rFonts w:ascii="Times New Roman" w:hAnsi="Times New Roman" w:cs="Times New Roman"/>
                <w:b/>
              </w:rPr>
              <w:t>Preparatory week before the final Exam</w:t>
            </w:r>
          </w:p>
        </w:tc>
      </w:tr>
    </w:tbl>
    <w:p w:rsidR="003E4536" w:rsidRDefault="003E4536">
      <w:pPr>
        <w:tabs>
          <w:tab w:val="center" w:pos="3870"/>
        </w:tabs>
        <w:spacing w:after="0" w:line="360" w:lineRule="auto"/>
        <w:ind w:left="1985" w:hanging="1985"/>
        <w:jc w:val="both"/>
        <w:rPr>
          <w:b/>
          <w:sz w:val="24"/>
          <w:szCs w:val="24"/>
        </w:rPr>
      </w:pPr>
    </w:p>
    <w:p w:rsidR="003E4536" w:rsidRDefault="003E4536">
      <w:pPr>
        <w:rPr>
          <w:rFonts w:ascii="Cambria" w:eastAsia="Cambria" w:hAnsi="Cambria" w:cs="Cambria"/>
        </w:rPr>
      </w:pPr>
    </w:p>
    <w:tbl>
      <w:tblPr>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60"/>
        <w:gridCol w:w="9240"/>
      </w:tblGrid>
      <w:tr w:rsidR="003E4536" w:rsidTr="00E844F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Pr="00E844F7" w:rsidRDefault="005070C6" w:rsidP="00E844F7">
            <w:pPr>
              <w:spacing w:after="0" w:line="360" w:lineRule="auto"/>
              <w:jc w:val="center"/>
              <w:rPr>
                <w:b/>
                <w:color w:val="17365D"/>
                <w:sz w:val="28"/>
                <w:szCs w:val="28"/>
              </w:rPr>
            </w:pPr>
            <w:r w:rsidRPr="00E844F7">
              <w:rPr>
                <w:b/>
                <w:color w:val="17365D"/>
                <w:sz w:val="28"/>
                <w:szCs w:val="28"/>
              </w:rPr>
              <w:t>Delivery Plan (Weekly Lab. Syllabus)</w:t>
            </w:r>
          </w:p>
          <w:p w:rsidR="003E4536" w:rsidRPr="00E844F7" w:rsidRDefault="005070C6" w:rsidP="00E844F7">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sidRPr="00E844F7">
              <w:rPr>
                <w:rFonts w:ascii="Times New Roman" w:eastAsia="Times New Roman" w:hAnsi="Times New Roman" w:cs="Times New Roman"/>
                <w:b/>
                <w:color w:val="17365D"/>
                <w:sz w:val="28"/>
                <w:szCs w:val="28"/>
                <w:rtl/>
              </w:rPr>
              <w:t>المنهاج الاسبوعي للمختبر</w:t>
            </w:r>
          </w:p>
        </w:tc>
      </w:tr>
      <w:tr w:rsidR="003E4536"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E844F7" w:rsidRDefault="005070C6" w:rsidP="00E844F7">
            <w:pPr>
              <w:spacing w:after="0" w:line="360" w:lineRule="auto"/>
              <w:ind w:left="-18" w:hanging="720"/>
              <w:rPr>
                <w:b/>
              </w:rPr>
            </w:pPr>
            <w:r w:rsidRPr="00E844F7">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Pr="00E844F7" w:rsidRDefault="005070C6" w:rsidP="00E844F7">
            <w:pPr>
              <w:spacing w:after="0" w:line="360" w:lineRule="auto"/>
              <w:rPr>
                <w:b/>
                <w:sz w:val="24"/>
                <w:szCs w:val="24"/>
              </w:rPr>
            </w:pPr>
            <w:r w:rsidRPr="00E844F7">
              <w:rPr>
                <w:b/>
              </w:rPr>
              <w:t>Material Covered</w:t>
            </w:r>
          </w:p>
        </w:tc>
      </w:tr>
      <w:tr w:rsidR="003E4536"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E844F7" w:rsidRDefault="003E4536" w:rsidP="00577A0A">
            <w:pPr>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D91CDA" w:rsidP="00E844F7">
            <w:pPr>
              <w:spacing w:after="0" w:line="360" w:lineRule="auto"/>
              <w:rPr>
                <w:sz w:val="24"/>
                <w:szCs w:val="24"/>
              </w:rPr>
            </w:pPr>
            <w:r>
              <w:rPr>
                <w:sz w:val="24"/>
                <w:szCs w:val="24"/>
              </w:rPr>
              <w:t>Microscope parts</w:t>
            </w:r>
          </w:p>
        </w:tc>
      </w:tr>
      <w:tr w:rsidR="003E4536"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E844F7" w:rsidRDefault="003E4536" w:rsidP="00577A0A">
            <w:pPr>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D91CDA" w:rsidP="00E844F7">
            <w:pPr>
              <w:spacing w:after="0" w:line="360" w:lineRule="auto"/>
              <w:rPr>
                <w:sz w:val="24"/>
                <w:szCs w:val="24"/>
              </w:rPr>
            </w:pPr>
            <w:r>
              <w:rPr>
                <w:sz w:val="24"/>
                <w:szCs w:val="24"/>
              </w:rPr>
              <w:t>Sandstone under Microscope</w:t>
            </w:r>
          </w:p>
        </w:tc>
      </w:tr>
      <w:tr w:rsidR="003E4536"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E844F7" w:rsidRDefault="003E4536" w:rsidP="00577A0A">
            <w:pPr>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577A0A" w:rsidP="00577A0A">
            <w:pPr>
              <w:spacing w:after="0" w:line="360" w:lineRule="auto"/>
              <w:rPr>
                <w:sz w:val="24"/>
                <w:szCs w:val="24"/>
              </w:rPr>
            </w:pPr>
            <w:r>
              <w:rPr>
                <w:sz w:val="24"/>
                <w:szCs w:val="24"/>
              </w:rPr>
              <w:t xml:space="preserve">Sediment size, </w:t>
            </w:r>
            <w:r w:rsidR="003E3A00">
              <w:rPr>
                <w:sz w:val="24"/>
                <w:szCs w:val="24"/>
              </w:rPr>
              <w:t xml:space="preserve">size </w:t>
            </w:r>
            <w:r>
              <w:rPr>
                <w:sz w:val="24"/>
                <w:szCs w:val="24"/>
              </w:rPr>
              <w:t xml:space="preserve">distribution, </w:t>
            </w:r>
            <w:r w:rsidR="003E3A00">
              <w:rPr>
                <w:sz w:val="24"/>
                <w:szCs w:val="24"/>
              </w:rPr>
              <w:t>and sorting</w:t>
            </w:r>
          </w:p>
        </w:tc>
      </w:tr>
      <w:tr w:rsidR="003E4536"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E844F7" w:rsidRDefault="003E4536" w:rsidP="00577A0A">
            <w:pPr>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3A00" w:rsidP="00E844F7">
            <w:pPr>
              <w:spacing w:after="0" w:line="360" w:lineRule="auto"/>
              <w:rPr>
                <w:sz w:val="24"/>
                <w:szCs w:val="24"/>
              </w:rPr>
            </w:pPr>
            <w:proofErr w:type="spellStart"/>
            <w:r>
              <w:rPr>
                <w:sz w:val="24"/>
                <w:szCs w:val="24"/>
              </w:rPr>
              <w:t>Pettijon</w:t>
            </w:r>
            <w:proofErr w:type="spellEnd"/>
            <w:r>
              <w:rPr>
                <w:sz w:val="24"/>
                <w:szCs w:val="24"/>
              </w:rPr>
              <w:t xml:space="preserve"> and Folk classification </w:t>
            </w:r>
          </w:p>
        </w:tc>
      </w:tr>
      <w:tr w:rsidR="003E3A00" w:rsidTr="00E844F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3A00" w:rsidRPr="00E844F7" w:rsidRDefault="003E3A00" w:rsidP="00577A0A">
            <w:pPr>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A00" w:rsidRPr="00E844F7" w:rsidRDefault="003E3A00" w:rsidP="00E844F7">
            <w:pPr>
              <w:spacing w:after="0" w:line="360" w:lineRule="auto"/>
              <w:rPr>
                <w:sz w:val="24"/>
                <w:szCs w:val="24"/>
              </w:rPr>
            </w:pPr>
            <w:r>
              <w:rPr>
                <w:sz w:val="24"/>
                <w:szCs w:val="24"/>
              </w:rPr>
              <w:t>Limestone under Microscope</w:t>
            </w:r>
          </w:p>
        </w:tc>
      </w:tr>
      <w:tr w:rsidR="003E4536"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E844F7" w:rsidRDefault="003E4536" w:rsidP="00577A0A">
            <w:pPr>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3A00" w:rsidP="00E844F7">
            <w:pPr>
              <w:spacing w:after="0" w:line="360" w:lineRule="auto"/>
              <w:rPr>
                <w:sz w:val="24"/>
                <w:szCs w:val="24"/>
              </w:rPr>
            </w:pPr>
            <w:r>
              <w:rPr>
                <w:sz w:val="24"/>
                <w:szCs w:val="24"/>
              </w:rPr>
              <w:t>Denham classification</w:t>
            </w:r>
          </w:p>
        </w:tc>
      </w:tr>
      <w:tr w:rsidR="003E4536" w:rsidTr="00E844F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E844F7" w:rsidRDefault="003E4536" w:rsidP="00577A0A">
            <w:pPr>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E844F7" w:rsidRDefault="003E3A00" w:rsidP="00E844F7">
            <w:pPr>
              <w:spacing w:after="0" w:line="360" w:lineRule="auto"/>
              <w:rPr>
                <w:sz w:val="24"/>
                <w:szCs w:val="24"/>
              </w:rPr>
            </w:pPr>
            <w:proofErr w:type="spellStart"/>
            <w:r>
              <w:rPr>
                <w:sz w:val="24"/>
                <w:szCs w:val="24"/>
              </w:rPr>
              <w:t>Facies</w:t>
            </w:r>
            <w:proofErr w:type="spellEnd"/>
            <w:r>
              <w:rPr>
                <w:sz w:val="24"/>
                <w:szCs w:val="24"/>
              </w:rPr>
              <w:t xml:space="preserve"> identification </w:t>
            </w: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W w:w="10515" w:type="dxa"/>
        <w:tblInd w:w="-540" w:type="dxa"/>
        <w:tblLayout w:type="fixed"/>
        <w:tblCellMar>
          <w:left w:w="115" w:type="dxa"/>
          <w:right w:w="115" w:type="dxa"/>
        </w:tblCellMar>
        <w:tblLook w:val="0400" w:firstRow="0" w:lastRow="0" w:firstColumn="0" w:lastColumn="0" w:noHBand="0" w:noVBand="1"/>
      </w:tblPr>
      <w:tblGrid>
        <w:gridCol w:w="2340"/>
        <w:gridCol w:w="5835"/>
        <w:gridCol w:w="2340"/>
      </w:tblGrid>
      <w:tr w:rsidR="003E4536" w:rsidTr="00E844F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Pr="00E844F7" w:rsidRDefault="005070C6" w:rsidP="00E844F7">
            <w:pPr>
              <w:spacing w:after="0" w:line="312" w:lineRule="auto"/>
              <w:jc w:val="center"/>
              <w:rPr>
                <w:b/>
                <w:color w:val="17365D"/>
                <w:sz w:val="28"/>
                <w:szCs w:val="28"/>
              </w:rPr>
            </w:pPr>
            <w:r w:rsidRPr="00E844F7">
              <w:rPr>
                <w:b/>
                <w:color w:val="17365D"/>
                <w:sz w:val="28"/>
                <w:szCs w:val="28"/>
              </w:rPr>
              <w:t>Learning and Teaching Resources</w:t>
            </w:r>
          </w:p>
          <w:p w:rsidR="003E4536" w:rsidRPr="00E844F7" w:rsidRDefault="005070C6" w:rsidP="00E844F7">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sidRPr="00E844F7">
              <w:rPr>
                <w:rFonts w:ascii="Times New Roman" w:eastAsia="Times New Roman" w:hAnsi="Times New Roman" w:cs="Times New Roman"/>
                <w:b/>
                <w:color w:val="17365D"/>
                <w:sz w:val="28"/>
                <w:szCs w:val="28"/>
                <w:rtl/>
              </w:rPr>
              <w:t>مصادر التعلم والتدريس</w:t>
            </w:r>
          </w:p>
        </w:tc>
      </w:tr>
      <w:tr w:rsidR="003E4536" w:rsidTr="00E844F7">
        <w:tc>
          <w:tcPr>
            <w:tcW w:w="2340" w:type="dxa"/>
            <w:tcBorders>
              <w:top w:val="single" w:sz="4" w:space="0" w:color="000000"/>
              <w:left w:val="single" w:sz="4" w:space="0" w:color="000000"/>
              <w:bottom w:val="single" w:sz="4" w:space="0" w:color="000000"/>
              <w:right w:val="nil"/>
            </w:tcBorders>
            <w:shd w:val="clear" w:color="auto" w:fill="auto"/>
            <w:vAlign w:val="center"/>
          </w:tcPr>
          <w:p w:rsidR="003E4536" w:rsidRPr="00E844F7" w:rsidRDefault="003E4536" w:rsidP="00E844F7">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jc w:val="center"/>
              <w:rPr>
                <w:b/>
              </w:rPr>
            </w:pPr>
            <w:r w:rsidRPr="00E844F7">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E844F7" w:rsidRDefault="005070C6" w:rsidP="00E844F7">
            <w:pPr>
              <w:spacing w:after="0" w:line="312" w:lineRule="auto"/>
              <w:jc w:val="center"/>
              <w:rPr>
                <w:b/>
              </w:rPr>
            </w:pPr>
            <w:r w:rsidRPr="00E844F7">
              <w:rPr>
                <w:b/>
              </w:rPr>
              <w:t>Available in the Library?</w:t>
            </w:r>
          </w:p>
        </w:tc>
      </w:tr>
      <w:tr w:rsidR="003E4536" w:rsidTr="00E844F7">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ind w:left="90"/>
              <w:rPr>
                <w:b/>
              </w:rPr>
            </w:pPr>
            <w:r w:rsidRPr="00E844F7">
              <w:rPr>
                <w:b/>
              </w:rPr>
              <w:t>Required Texts</w:t>
            </w:r>
          </w:p>
        </w:tc>
        <w:tc>
          <w:tcPr>
            <w:tcW w:w="5835" w:type="dxa"/>
            <w:tcBorders>
              <w:top w:val="single" w:sz="4" w:space="0" w:color="000000"/>
              <w:left w:val="single" w:sz="4" w:space="0" w:color="000000"/>
              <w:bottom w:val="single" w:sz="4" w:space="0" w:color="000000"/>
              <w:right w:val="nil"/>
            </w:tcBorders>
            <w:shd w:val="clear" w:color="auto" w:fill="auto"/>
            <w:vAlign w:val="center"/>
          </w:tcPr>
          <w:p w:rsidR="00BC7EF2" w:rsidRPr="007951CF" w:rsidRDefault="00BC7EF2" w:rsidP="00BC7EF2">
            <w:pPr>
              <w:shd w:val="clear" w:color="auto" w:fill="FFFFFF"/>
              <w:autoSpaceDE w:val="0"/>
              <w:autoSpaceDN w:val="0"/>
              <w:adjustRightInd w:val="0"/>
              <w:jc w:val="both"/>
              <w:rPr>
                <w:color w:val="000000"/>
                <w:lang w:val="en-AU" w:bidi="ar-IQ"/>
              </w:rPr>
            </w:pPr>
            <w:proofErr w:type="spellStart"/>
            <w:r w:rsidRPr="007951CF">
              <w:rPr>
                <w:color w:val="000000"/>
                <w:lang w:val="en-AU" w:bidi="ar-IQ"/>
              </w:rPr>
              <w:t>Grotzinger</w:t>
            </w:r>
            <w:proofErr w:type="spellEnd"/>
            <w:r w:rsidRPr="007951CF">
              <w:rPr>
                <w:color w:val="000000"/>
                <w:lang w:val="en-AU" w:bidi="ar-IQ"/>
              </w:rPr>
              <w:t xml:space="preserve"> &amp; Jordan, </w:t>
            </w:r>
            <w:r w:rsidRPr="007951CF">
              <w:rPr>
                <w:i/>
                <w:iCs/>
                <w:color w:val="000000"/>
                <w:lang w:val="en-AU" w:bidi="ar-IQ"/>
              </w:rPr>
              <w:t>Understanding Earth</w:t>
            </w:r>
            <w:r w:rsidRPr="007951CF">
              <w:rPr>
                <w:color w:val="000000"/>
                <w:lang w:val="en-AU" w:bidi="ar-IQ"/>
              </w:rPr>
              <w:t>, Chapters 4, 6 and 12.</w:t>
            </w:r>
          </w:p>
          <w:p w:rsidR="003E4536" w:rsidRPr="007951CF" w:rsidRDefault="00BC7EF2" w:rsidP="00BC7EF2">
            <w:pPr>
              <w:shd w:val="clear" w:color="auto" w:fill="FFFFFF"/>
              <w:autoSpaceDE w:val="0"/>
              <w:autoSpaceDN w:val="0"/>
              <w:adjustRightInd w:val="0"/>
              <w:jc w:val="both"/>
              <w:rPr>
                <w:color w:val="000000"/>
                <w:lang w:val="en-AU" w:bidi="ar-IQ"/>
              </w:rPr>
            </w:pPr>
            <w:proofErr w:type="spellStart"/>
            <w:r w:rsidRPr="007951CF">
              <w:rPr>
                <w:color w:val="000000"/>
                <w:lang w:val="en-AU" w:bidi="ar-IQ"/>
              </w:rPr>
              <w:t>Marshak</w:t>
            </w:r>
            <w:proofErr w:type="spellEnd"/>
            <w:r w:rsidRPr="007951CF">
              <w:rPr>
                <w:color w:val="000000"/>
                <w:lang w:val="en-AU" w:bidi="ar-IQ"/>
              </w:rPr>
              <w:t xml:space="preserve">, </w:t>
            </w:r>
            <w:r w:rsidRPr="007951CF">
              <w:rPr>
                <w:i/>
                <w:iCs/>
                <w:color w:val="000000"/>
                <w:lang w:val="en-AU" w:bidi="ar-IQ"/>
              </w:rPr>
              <w:t>Portrait of a Planet</w:t>
            </w:r>
            <w:r w:rsidRPr="007951CF">
              <w:rPr>
                <w:color w:val="000000"/>
                <w:lang w:val="en-AU" w:bidi="ar-IQ"/>
              </w:rPr>
              <w:t>, Chapters 6, 8, 9</w:t>
            </w:r>
            <w:proofErr w:type="gramStart"/>
            <w:r w:rsidRPr="007951CF">
              <w:rPr>
                <w:color w:val="000000"/>
                <w:lang w:val="en-AU" w:bidi="ar-IQ"/>
              </w:rPr>
              <w:t>,11</w:t>
            </w:r>
            <w:proofErr w:type="gramEnd"/>
            <w:r w:rsidRPr="007951CF">
              <w:rPr>
                <w:color w:val="000000"/>
                <w:lang w:val="en-AU" w:bidi="ar-IQ"/>
              </w:rPr>
              <w:t>.</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7951CF" w:rsidRDefault="00F73AF9" w:rsidP="00E844F7">
            <w:pPr>
              <w:spacing w:after="0" w:line="312" w:lineRule="auto"/>
              <w:jc w:val="center"/>
              <w:rPr>
                <w:color w:val="FF0000"/>
              </w:rPr>
            </w:pPr>
            <w:r w:rsidRPr="007951CF">
              <w:rPr>
                <w:color w:val="FF0000"/>
              </w:rPr>
              <w:t>no</w:t>
            </w:r>
          </w:p>
        </w:tc>
      </w:tr>
      <w:tr w:rsidR="003E4536" w:rsidTr="00E844F7">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ind w:left="90"/>
              <w:rPr>
                <w:b/>
              </w:rPr>
            </w:pPr>
            <w:r w:rsidRPr="00E844F7">
              <w:rPr>
                <w:b/>
              </w:rPr>
              <w:t>Recommended Texts</w:t>
            </w:r>
          </w:p>
        </w:tc>
        <w:tc>
          <w:tcPr>
            <w:tcW w:w="5835" w:type="dxa"/>
            <w:tcBorders>
              <w:top w:val="single" w:sz="4" w:space="0" w:color="000000"/>
              <w:left w:val="single" w:sz="4" w:space="0" w:color="000000"/>
              <w:bottom w:val="single" w:sz="4" w:space="0" w:color="000000"/>
              <w:right w:val="nil"/>
            </w:tcBorders>
            <w:shd w:val="clear" w:color="auto" w:fill="auto"/>
            <w:vAlign w:val="center"/>
          </w:tcPr>
          <w:p w:rsidR="00BC7EF2" w:rsidRPr="007951CF" w:rsidRDefault="00BC7EF2" w:rsidP="00BC7EF2">
            <w:pPr>
              <w:shd w:val="clear" w:color="auto" w:fill="FFFFFF"/>
              <w:autoSpaceDE w:val="0"/>
              <w:autoSpaceDN w:val="0"/>
              <w:adjustRightInd w:val="0"/>
              <w:jc w:val="both"/>
              <w:rPr>
                <w:color w:val="000000"/>
                <w:lang w:val="en-AU" w:bidi="ar-IQ"/>
              </w:rPr>
            </w:pPr>
            <w:r w:rsidRPr="007951CF">
              <w:rPr>
                <w:color w:val="000000"/>
                <w:lang w:val="en-AU" w:bidi="ar-IQ"/>
              </w:rPr>
              <w:t xml:space="preserve">Klein &amp; </w:t>
            </w:r>
            <w:proofErr w:type="spellStart"/>
            <w:r w:rsidRPr="007951CF">
              <w:rPr>
                <w:color w:val="000000"/>
                <w:lang w:val="en-AU" w:bidi="ar-IQ"/>
              </w:rPr>
              <w:t>Philpotts</w:t>
            </w:r>
            <w:proofErr w:type="spellEnd"/>
            <w:r w:rsidRPr="007951CF">
              <w:rPr>
                <w:color w:val="000000"/>
                <w:lang w:val="en-AU" w:bidi="ar-IQ"/>
              </w:rPr>
              <w:t>,  </w:t>
            </w:r>
            <w:r w:rsidRPr="007951CF">
              <w:rPr>
                <w:i/>
                <w:iCs/>
                <w:color w:val="000000"/>
                <w:lang w:val="en-AU" w:bidi="ar-IQ"/>
              </w:rPr>
              <w:t>Earth Materials: Introduction to Mineralogy and Petrology,</w:t>
            </w:r>
            <w:r w:rsidRPr="007951CF">
              <w:rPr>
                <w:color w:val="000000"/>
                <w:lang w:val="en-AU" w:bidi="ar-IQ"/>
              </w:rPr>
              <w:t xml:space="preserve"> Chapters 7, 8, 9, 13, 14</w:t>
            </w:r>
          </w:p>
          <w:p w:rsidR="00BC7EF2" w:rsidRPr="007951CF" w:rsidRDefault="00BC7EF2" w:rsidP="00BC7EF2">
            <w:pPr>
              <w:shd w:val="clear" w:color="auto" w:fill="FFFFFF"/>
              <w:autoSpaceDE w:val="0"/>
              <w:autoSpaceDN w:val="0"/>
              <w:adjustRightInd w:val="0"/>
              <w:jc w:val="both"/>
              <w:rPr>
                <w:color w:val="000000"/>
                <w:lang w:val="en-AU" w:bidi="ar-IQ"/>
              </w:rPr>
            </w:pPr>
            <w:proofErr w:type="spellStart"/>
            <w:r w:rsidRPr="007951CF">
              <w:rPr>
                <w:color w:val="000000"/>
                <w:lang w:val="en-AU" w:bidi="ar-IQ"/>
              </w:rPr>
              <w:t>Hefferan</w:t>
            </w:r>
            <w:proofErr w:type="spellEnd"/>
            <w:r w:rsidRPr="007951CF">
              <w:rPr>
                <w:color w:val="000000"/>
                <w:lang w:val="en-AU" w:bidi="ar-IQ"/>
              </w:rPr>
              <w:t xml:space="preserve"> &amp; O’Brien,  </w:t>
            </w:r>
            <w:r w:rsidRPr="007951CF">
              <w:rPr>
                <w:i/>
                <w:iCs/>
                <w:color w:val="000000"/>
                <w:lang w:val="en-AU" w:bidi="ar-IQ"/>
              </w:rPr>
              <w:t>Earth Materials</w:t>
            </w:r>
            <w:r w:rsidRPr="007951CF">
              <w:rPr>
                <w:color w:val="000000"/>
                <w:lang w:val="en-AU" w:bidi="ar-IQ"/>
              </w:rPr>
              <w:t>, Chapter 7</w:t>
            </w:r>
          </w:p>
          <w:p w:rsidR="00BC7EF2" w:rsidRPr="007951CF" w:rsidRDefault="00BC7EF2" w:rsidP="00BC7EF2">
            <w:pPr>
              <w:shd w:val="clear" w:color="auto" w:fill="FFFFFF"/>
              <w:autoSpaceDE w:val="0"/>
              <w:autoSpaceDN w:val="0"/>
              <w:adjustRightInd w:val="0"/>
              <w:jc w:val="both"/>
              <w:rPr>
                <w:color w:val="000000"/>
                <w:lang w:val="en-AU" w:bidi="ar-IQ"/>
              </w:rPr>
            </w:pPr>
            <w:r w:rsidRPr="007951CF">
              <w:rPr>
                <w:color w:val="000000"/>
                <w:lang w:val="en-AU" w:bidi="ar-IQ"/>
              </w:rPr>
              <w:t xml:space="preserve">Duff, </w:t>
            </w:r>
            <w:r w:rsidRPr="007951CF">
              <w:rPr>
                <w:i/>
                <w:iCs/>
                <w:color w:val="000000"/>
                <w:lang w:val="en-AU" w:bidi="ar-IQ"/>
              </w:rPr>
              <w:t>Holmes' Principles of Physical Geology</w:t>
            </w:r>
            <w:r w:rsidRPr="007951CF">
              <w:rPr>
                <w:color w:val="000000"/>
                <w:lang w:val="en-AU" w:bidi="ar-IQ"/>
              </w:rPr>
              <w:t>, Chapters 12 and 13.</w:t>
            </w:r>
          </w:p>
          <w:p w:rsidR="00BC7EF2" w:rsidRPr="007951CF" w:rsidRDefault="00BC7EF2" w:rsidP="00BC7EF2">
            <w:pPr>
              <w:shd w:val="clear" w:color="auto" w:fill="FFFFFF"/>
              <w:autoSpaceDE w:val="0"/>
              <w:autoSpaceDN w:val="0"/>
              <w:adjustRightInd w:val="0"/>
              <w:jc w:val="both"/>
              <w:rPr>
                <w:color w:val="000000"/>
                <w:lang w:val="en-AU" w:bidi="ar-IQ"/>
              </w:rPr>
            </w:pPr>
            <w:r w:rsidRPr="007951CF">
              <w:rPr>
                <w:color w:val="000000"/>
                <w:lang w:val="en-AU" w:bidi="ar-IQ"/>
              </w:rPr>
              <w:t xml:space="preserve">Mason, </w:t>
            </w:r>
            <w:r w:rsidRPr="007951CF">
              <w:rPr>
                <w:i/>
                <w:iCs/>
                <w:color w:val="000000"/>
                <w:lang w:val="en-AU" w:bidi="ar-IQ"/>
              </w:rPr>
              <w:t>Petrology of the Metamorphic Rocks (2nd edition).</w:t>
            </w:r>
          </w:p>
          <w:p w:rsidR="00BC7EF2" w:rsidRPr="007951CF" w:rsidRDefault="00BC7EF2" w:rsidP="00BC7EF2">
            <w:pPr>
              <w:shd w:val="clear" w:color="auto" w:fill="FFFFFF"/>
              <w:autoSpaceDE w:val="0"/>
              <w:autoSpaceDN w:val="0"/>
              <w:adjustRightInd w:val="0"/>
              <w:jc w:val="both"/>
              <w:rPr>
                <w:color w:val="000000"/>
                <w:lang w:val="en-AU" w:bidi="ar-IQ"/>
              </w:rPr>
            </w:pPr>
            <w:r w:rsidRPr="007951CF">
              <w:rPr>
                <w:color w:val="000000"/>
                <w:lang w:val="en-AU" w:bidi="ar-IQ"/>
              </w:rPr>
              <w:lastRenderedPageBreak/>
              <w:t>Cox, Price &amp; Harte, T</w:t>
            </w:r>
            <w:r w:rsidRPr="007951CF">
              <w:rPr>
                <w:i/>
                <w:iCs/>
                <w:color w:val="000000"/>
                <w:lang w:val="en-AU" w:bidi="ar-IQ"/>
              </w:rPr>
              <w:t>he Practical Study of Crystals, Minerals and Rocks (2nd edition)</w:t>
            </w:r>
            <w:r w:rsidRPr="007951CF">
              <w:rPr>
                <w:color w:val="000000"/>
                <w:lang w:val="en-AU" w:bidi="ar-IQ"/>
              </w:rPr>
              <w:t>, Chapter 10.</w:t>
            </w:r>
          </w:p>
          <w:p w:rsidR="00BC7EF2" w:rsidRPr="007951CF" w:rsidRDefault="00BC7EF2" w:rsidP="00BC7EF2">
            <w:pPr>
              <w:shd w:val="clear" w:color="auto" w:fill="FFFFFF"/>
              <w:autoSpaceDE w:val="0"/>
              <w:autoSpaceDN w:val="0"/>
              <w:adjustRightInd w:val="0"/>
              <w:jc w:val="both"/>
              <w:rPr>
                <w:color w:val="000000"/>
                <w:lang w:val="en-AU" w:bidi="ar-IQ"/>
              </w:rPr>
            </w:pPr>
            <w:proofErr w:type="spellStart"/>
            <w:r w:rsidRPr="007951CF">
              <w:rPr>
                <w:color w:val="000000"/>
                <w:lang w:val="en-AU" w:bidi="ar-IQ"/>
              </w:rPr>
              <w:t>MacKenzie</w:t>
            </w:r>
            <w:proofErr w:type="spellEnd"/>
            <w:r w:rsidRPr="007951CF">
              <w:rPr>
                <w:color w:val="000000"/>
                <w:lang w:val="en-AU" w:bidi="ar-IQ"/>
              </w:rPr>
              <w:t xml:space="preserve"> &amp; Adams, </w:t>
            </w:r>
            <w:r w:rsidRPr="007951CF">
              <w:rPr>
                <w:i/>
                <w:iCs/>
                <w:color w:val="000000"/>
                <w:lang w:val="en-AU" w:bidi="ar-IQ"/>
              </w:rPr>
              <w:t>A Colour Atlas of Rocks and Minerals in Thin Section</w:t>
            </w:r>
            <w:r w:rsidRPr="007951CF">
              <w:rPr>
                <w:color w:val="000000"/>
                <w:lang w:val="en-AU" w:bidi="ar-IQ"/>
              </w:rPr>
              <w:t>.</w:t>
            </w:r>
          </w:p>
          <w:p w:rsidR="003E4536" w:rsidRPr="007951CF" w:rsidRDefault="003E4536" w:rsidP="00E844F7">
            <w:pPr>
              <w:spacing w:after="0" w:line="312" w:lineRule="auto"/>
              <w:ind w:left="185"/>
              <w:rPr>
                <w:lang w:val="en-AU"/>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7951CF" w:rsidRDefault="00F73AF9" w:rsidP="00E844F7">
            <w:pPr>
              <w:spacing w:after="0" w:line="312" w:lineRule="auto"/>
              <w:jc w:val="center"/>
            </w:pPr>
            <w:r w:rsidRPr="007951CF">
              <w:lastRenderedPageBreak/>
              <w:t>no</w:t>
            </w:r>
          </w:p>
        </w:tc>
      </w:tr>
      <w:tr w:rsidR="003E4536" w:rsidTr="00E844F7">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Pr="00E844F7" w:rsidRDefault="005070C6" w:rsidP="00E844F7">
            <w:pPr>
              <w:spacing w:after="0" w:line="312" w:lineRule="auto"/>
              <w:ind w:left="90"/>
              <w:rPr>
                <w:b/>
              </w:rPr>
            </w:pPr>
            <w:r w:rsidRPr="00E844F7">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E4536" w:rsidRPr="007951CF" w:rsidRDefault="001C4C6B" w:rsidP="00E844F7">
            <w:pPr>
              <w:spacing w:after="0" w:line="312" w:lineRule="auto"/>
              <w:ind w:left="180"/>
            </w:pPr>
            <w:hyperlink r:id="rId8" w:anchor="cat=science&amp;subcat=earthscience&amp;spec=geophysics" w:history="1">
              <w:r w:rsidR="00BC7EF2" w:rsidRPr="007951CF">
                <w:rPr>
                  <w:rStyle w:val="Hyperlink"/>
                  <w:lang w:bidi="ar-IQ"/>
                </w:rPr>
                <w:t>https://ocw.mit.edu/courses/find-by-topic/#cat=science&amp;subcat=earthscience&amp;spec=geophysics</w:t>
              </w:r>
            </w:hyperlink>
            <w:r w:rsidR="00BC7EF2" w:rsidRPr="007951CF">
              <w:rPr>
                <w:color w:val="000000"/>
                <w:lang w:bidi="ar-IQ"/>
              </w:rPr>
              <w:t xml:space="preserve"> </w:t>
            </w: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W w:w="10470" w:type="dxa"/>
        <w:tblInd w:w="-547" w:type="dxa"/>
        <w:tblLayout w:type="fixed"/>
        <w:tblCellMar>
          <w:left w:w="115" w:type="dxa"/>
          <w:right w:w="115" w:type="dxa"/>
        </w:tblCellMar>
        <w:tblLook w:val="0400" w:firstRow="0" w:lastRow="0" w:firstColumn="0" w:lastColumn="0" w:noHBand="0" w:noVBand="1"/>
      </w:tblPr>
      <w:tblGrid>
        <w:gridCol w:w="1620"/>
        <w:gridCol w:w="1710"/>
        <w:gridCol w:w="2085"/>
        <w:gridCol w:w="1155"/>
        <w:gridCol w:w="3900"/>
      </w:tblGrid>
      <w:tr w:rsidR="003E4536" w:rsidTr="00E844F7">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Pr="00E844F7" w:rsidRDefault="005070C6" w:rsidP="00E844F7">
            <w:pPr>
              <w:tabs>
                <w:tab w:val="left" w:pos="1890"/>
                <w:tab w:val="center" w:pos="4544"/>
              </w:tabs>
              <w:spacing w:after="0"/>
              <w:ind w:right="1152"/>
              <w:rPr>
                <w:b/>
                <w:color w:val="000000"/>
                <w:sz w:val="28"/>
                <w:szCs w:val="28"/>
              </w:rPr>
            </w:pPr>
            <w:r w:rsidRPr="00E844F7">
              <w:rPr>
                <w:b/>
                <w:color w:val="000000"/>
                <w:sz w:val="28"/>
                <w:szCs w:val="28"/>
              </w:rPr>
              <w:tab/>
            </w:r>
            <w:r w:rsidRPr="00E844F7">
              <w:rPr>
                <w:b/>
                <w:color w:val="000000"/>
                <w:sz w:val="28"/>
                <w:szCs w:val="28"/>
              </w:rPr>
              <w:tab/>
              <w:t xml:space="preserve">                   Grading Scheme</w:t>
            </w:r>
          </w:p>
          <w:p w:rsidR="003E4536" w:rsidRPr="00E844F7" w:rsidRDefault="005070C6" w:rsidP="00E844F7">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sidRPr="00E844F7">
              <w:rPr>
                <w:rFonts w:ascii="Times New Roman" w:eastAsia="Times New Roman" w:hAnsi="Times New Roman" w:cs="Times New Roman"/>
                <w:b/>
                <w:color w:val="17365D"/>
                <w:sz w:val="28"/>
                <w:szCs w:val="28"/>
                <w:rtl/>
              </w:rPr>
              <w:t>مخطط الدرجات</w:t>
            </w:r>
          </w:p>
        </w:tc>
      </w:tr>
      <w:tr w:rsidR="003E4536" w:rsidTr="00E844F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Pr="00E844F7" w:rsidRDefault="005070C6" w:rsidP="00E844F7">
            <w:pPr>
              <w:spacing w:after="0"/>
              <w:rPr>
                <w:b/>
                <w:color w:val="000000"/>
                <w:sz w:val="24"/>
                <w:szCs w:val="24"/>
              </w:rPr>
            </w:pPr>
            <w:r w:rsidRPr="00E844F7">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Pr="00E844F7" w:rsidRDefault="005070C6" w:rsidP="00E844F7">
            <w:pPr>
              <w:spacing w:after="0"/>
              <w:rPr>
                <w:b/>
                <w:color w:val="000000"/>
              </w:rPr>
            </w:pPr>
            <w:r w:rsidRPr="00E844F7">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Pr="00E844F7" w:rsidRDefault="005070C6" w:rsidP="00E844F7">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Pr="00E844F7" w:rsidRDefault="005070C6" w:rsidP="00E844F7">
            <w:pPr>
              <w:spacing w:after="0"/>
              <w:rPr>
                <w:b/>
                <w:color w:val="000000"/>
              </w:rPr>
            </w:pPr>
            <w:r w:rsidRPr="00E844F7">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Pr="00E844F7" w:rsidRDefault="005070C6" w:rsidP="00E844F7">
            <w:pPr>
              <w:spacing w:after="0"/>
              <w:rPr>
                <w:b/>
                <w:color w:val="000000"/>
              </w:rPr>
            </w:pPr>
            <w:r w:rsidRPr="00E844F7">
              <w:rPr>
                <w:b/>
                <w:color w:val="000000"/>
              </w:rPr>
              <w:t>Definition</w:t>
            </w:r>
          </w:p>
        </w:tc>
      </w:tr>
      <w:tr w:rsidR="003E4536" w:rsidTr="00E844F7">
        <w:trPr>
          <w:trHeight w:val="300"/>
        </w:trPr>
        <w:tc>
          <w:tcPr>
            <w:tcW w:w="1620" w:type="dxa"/>
            <w:vMerge w:val="restart"/>
            <w:tcBorders>
              <w:top w:val="single" w:sz="6" w:space="0" w:color="000000"/>
              <w:left w:val="single" w:sz="6" w:space="0" w:color="000000"/>
              <w:bottom w:val="nil"/>
              <w:right w:val="single" w:sz="6" w:space="0" w:color="000000"/>
            </w:tcBorders>
            <w:shd w:val="clear" w:color="auto" w:fill="auto"/>
            <w:vAlign w:val="center"/>
          </w:tcPr>
          <w:p w:rsidR="003E4536" w:rsidRPr="00E844F7" w:rsidRDefault="005070C6" w:rsidP="00E844F7">
            <w:pPr>
              <w:spacing w:after="0"/>
              <w:rPr>
                <w:b/>
                <w:color w:val="000000"/>
              </w:rPr>
            </w:pPr>
            <w:r w:rsidRPr="00E844F7">
              <w:rPr>
                <w:b/>
                <w:color w:val="000000"/>
              </w:rPr>
              <w:t>Success Group</w:t>
            </w:r>
          </w:p>
          <w:p w:rsidR="003E4536" w:rsidRPr="00E844F7" w:rsidRDefault="005070C6" w:rsidP="00E844F7">
            <w:pPr>
              <w:spacing w:after="0"/>
              <w:rPr>
                <w:b/>
                <w:color w:val="000000"/>
              </w:rPr>
            </w:pPr>
            <w:r w:rsidRPr="00E844F7">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E4536" w:rsidRPr="00E844F7" w:rsidRDefault="005070C6" w:rsidP="00E844F7">
            <w:pPr>
              <w:spacing w:after="0"/>
              <w:ind w:firstLine="72"/>
              <w:rPr>
                <w:b/>
                <w:color w:val="000000"/>
              </w:rPr>
            </w:pPr>
            <w:r w:rsidRPr="00E844F7">
              <w:rPr>
                <w:b/>
                <w:color w:val="000000"/>
              </w:rPr>
              <w:t xml:space="preserve">A - </w:t>
            </w:r>
            <w:r w:rsidRPr="00E844F7">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bidi/>
              <w:spacing w:after="0"/>
              <w:jc w:val="center"/>
              <w:rPr>
                <w:b/>
                <w:sz w:val="24"/>
                <w:szCs w:val="24"/>
              </w:rPr>
            </w:pPr>
            <w:r w:rsidRPr="00E844F7">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shd w:val="clear" w:color="auto" w:fill="auto"/>
            <w:vAlign w:val="center"/>
          </w:tcPr>
          <w:p w:rsidR="003E4536" w:rsidRPr="00E844F7" w:rsidRDefault="005070C6" w:rsidP="00E844F7">
            <w:pPr>
              <w:spacing w:after="0"/>
              <w:rPr>
                <w:color w:val="000000"/>
              </w:rPr>
            </w:pPr>
            <w:r w:rsidRPr="00E844F7">
              <w:rPr>
                <w:color w:val="000000"/>
              </w:rPr>
              <w:t>Outstanding Performance</w:t>
            </w:r>
          </w:p>
        </w:tc>
      </w:tr>
      <w:tr w:rsidR="003E4536" w:rsidTr="00E844F7">
        <w:trPr>
          <w:trHeight w:val="300"/>
        </w:trPr>
        <w:tc>
          <w:tcPr>
            <w:tcW w:w="1620" w:type="dxa"/>
            <w:vMerge/>
            <w:tcBorders>
              <w:top w:val="single" w:sz="6" w:space="0" w:color="000000"/>
              <w:left w:val="single" w:sz="6" w:space="0" w:color="000000"/>
              <w:bottom w:val="nil"/>
              <w:right w:val="single" w:sz="6" w:space="0" w:color="000000"/>
            </w:tcBorders>
            <w:shd w:val="clear" w:color="auto" w:fill="auto"/>
            <w:vAlign w:val="center"/>
          </w:tcPr>
          <w:p w:rsidR="003E4536" w:rsidRPr="00E844F7" w:rsidRDefault="003E4536" w:rsidP="00E844F7">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E4536" w:rsidRPr="00E844F7" w:rsidRDefault="005070C6" w:rsidP="00E844F7">
            <w:pPr>
              <w:spacing w:after="0"/>
              <w:ind w:firstLine="72"/>
              <w:rPr>
                <w:b/>
                <w:color w:val="000000"/>
              </w:rPr>
            </w:pPr>
            <w:r w:rsidRPr="00E844F7">
              <w:rPr>
                <w:b/>
                <w:color w:val="000000"/>
              </w:rPr>
              <w:t xml:space="preserve">B - </w:t>
            </w:r>
            <w:r w:rsidRPr="00E844F7">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bidi/>
              <w:spacing w:after="0"/>
              <w:jc w:val="center"/>
              <w:rPr>
                <w:b/>
                <w:sz w:val="24"/>
                <w:szCs w:val="24"/>
              </w:rPr>
            </w:pPr>
            <w:r w:rsidRPr="00E844F7">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shd w:val="clear" w:color="auto" w:fill="auto"/>
            <w:vAlign w:val="center"/>
          </w:tcPr>
          <w:p w:rsidR="003E4536" w:rsidRPr="00E844F7" w:rsidRDefault="005070C6" w:rsidP="00E844F7">
            <w:pPr>
              <w:spacing w:after="0"/>
              <w:rPr>
                <w:color w:val="000000"/>
              </w:rPr>
            </w:pPr>
            <w:r w:rsidRPr="00E844F7">
              <w:rPr>
                <w:color w:val="000000"/>
              </w:rPr>
              <w:t>Above average with some errors</w:t>
            </w:r>
          </w:p>
        </w:tc>
      </w:tr>
      <w:tr w:rsidR="003E4536" w:rsidTr="00E844F7">
        <w:trPr>
          <w:trHeight w:val="300"/>
        </w:trPr>
        <w:tc>
          <w:tcPr>
            <w:tcW w:w="1620" w:type="dxa"/>
            <w:vMerge/>
            <w:tcBorders>
              <w:top w:val="single" w:sz="6" w:space="0" w:color="000000"/>
              <w:left w:val="single" w:sz="6" w:space="0" w:color="000000"/>
              <w:bottom w:val="nil"/>
              <w:right w:val="single" w:sz="6" w:space="0" w:color="000000"/>
            </w:tcBorders>
            <w:shd w:val="clear" w:color="auto" w:fill="auto"/>
            <w:vAlign w:val="center"/>
          </w:tcPr>
          <w:p w:rsidR="003E4536" w:rsidRPr="00E844F7" w:rsidRDefault="003E4536" w:rsidP="00E844F7">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E4536" w:rsidRPr="00E844F7" w:rsidRDefault="005070C6" w:rsidP="00E844F7">
            <w:pPr>
              <w:spacing w:after="0"/>
              <w:ind w:firstLine="72"/>
              <w:rPr>
                <w:b/>
                <w:color w:val="000000"/>
              </w:rPr>
            </w:pPr>
            <w:r w:rsidRPr="00E844F7">
              <w:rPr>
                <w:b/>
                <w:color w:val="000000"/>
              </w:rPr>
              <w:t xml:space="preserve">C - </w:t>
            </w:r>
            <w:r w:rsidRPr="00E844F7">
              <w:rPr>
                <w:color w:val="000000"/>
              </w:rPr>
              <w:t>Good</w:t>
            </w:r>
          </w:p>
        </w:tc>
        <w:tc>
          <w:tcPr>
            <w:tcW w:w="208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bidi/>
              <w:spacing w:after="0"/>
              <w:jc w:val="center"/>
              <w:rPr>
                <w:b/>
                <w:sz w:val="24"/>
                <w:szCs w:val="24"/>
              </w:rPr>
            </w:pPr>
            <w:r w:rsidRPr="00E844F7">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shd w:val="clear" w:color="auto" w:fill="auto"/>
            <w:vAlign w:val="center"/>
          </w:tcPr>
          <w:p w:rsidR="003E4536" w:rsidRPr="00E844F7" w:rsidRDefault="005070C6" w:rsidP="00E844F7">
            <w:pPr>
              <w:spacing w:after="0"/>
              <w:rPr>
                <w:color w:val="000000"/>
              </w:rPr>
            </w:pPr>
            <w:r w:rsidRPr="00E844F7">
              <w:rPr>
                <w:color w:val="000000"/>
              </w:rPr>
              <w:t>Sound work with notable errors</w:t>
            </w:r>
          </w:p>
        </w:tc>
      </w:tr>
      <w:tr w:rsidR="003E4536" w:rsidTr="00E844F7">
        <w:trPr>
          <w:trHeight w:val="300"/>
        </w:trPr>
        <w:tc>
          <w:tcPr>
            <w:tcW w:w="1620" w:type="dxa"/>
            <w:vMerge/>
            <w:tcBorders>
              <w:top w:val="single" w:sz="6" w:space="0" w:color="000000"/>
              <w:left w:val="single" w:sz="6" w:space="0" w:color="000000"/>
              <w:bottom w:val="nil"/>
              <w:right w:val="single" w:sz="6" w:space="0" w:color="000000"/>
            </w:tcBorders>
            <w:shd w:val="clear" w:color="auto" w:fill="auto"/>
            <w:vAlign w:val="center"/>
          </w:tcPr>
          <w:p w:rsidR="003E4536" w:rsidRPr="00E844F7" w:rsidRDefault="003E4536" w:rsidP="00E844F7">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E4536" w:rsidRPr="00E844F7" w:rsidRDefault="005070C6" w:rsidP="00E844F7">
            <w:pPr>
              <w:spacing w:after="0"/>
              <w:ind w:firstLine="72"/>
              <w:rPr>
                <w:b/>
                <w:color w:val="000000"/>
              </w:rPr>
            </w:pPr>
            <w:r w:rsidRPr="00E844F7">
              <w:rPr>
                <w:b/>
                <w:color w:val="000000"/>
              </w:rPr>
              <w:t xml:space="preserve">D - </w:t>
            </w:r>
            <w:r w:rsidRPr="00E844F7">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bidi/>
              <w:spacing w:after="0"/>
              <w:jc w:val="center"/>
              <w:rPr>
                <w:b/>
                <w:sz w:val="24"/>
                <w:szCs w:val="24"/>
              </w:rPr>
            </w:pPr>
            <w:r w:rsidRPr="00E844F7">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shd w:val="clear" w:color="auto" w:fill="auto"/>
            <w:vAlign w:val="center"/>
          </w:tcPr>
          <w:p w:rsidR="003E4536" w:rsidRPr="00E844F7" w:rsidRDefault="005070C6" w:rsidP="00E844F7">
            <w:pPr>
              <w:spacing w:after="0"/>
              <w:rPr>
                <w:color w:val="000000"/>
              </w:rPr>
            </w:pPr>
            <w:r w:rsidRPr="00E844F7">
              <w:rPr>
                <w:color w:val="000000"/>
              </w:rPr>
              <w:t>Fair but with major shortcomings</w:t>
            </w:r>
          </w:p>
        </w:tc>
      </w:tr>
      <w:tr w:rsidR="003E4536" w:rsidTr="00E844F7">
        <w:trPr>
          <w:trHeight w:val="300"/>
        </w:trPr>
        <w:tc>
          <w:tcPr>
            <w:tcW w:w="1620" w:type="dxa"/>
            <w:vMerge/>
            <w:tcBorders>
              <w:top w:val="single" w:sz="6" w:space="0" w:color="000000"/>
              <w:left w:val="single" w:sz="6" w:space="0" w:color="000000"/>
              <w:bottom w:val="nil"/>
              <w:right w:val="single" w:sz="6" w:space="0" w:color="000000"/>
            </w:tcBorders>
            <w:shd w:val="clear" w:color="auto" w:fill="auto"/>
            <w:vAlign w:val="center"/>
          </w:tcPr>
          <w:p w:rsidR="003E4536" w:rsidRPr="00E844F7" w:rsidRDefault="003E4536" w:rsidP="00E844F7">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E4536" w:rsidRPr="00E844F7" w:rsidRDefault="005070C6" w:rsidP="00E844F7">
            <w:pPr>
              <w:spacing w:after="0"/>
              <w:ind w:firstLine="72"/>
              <w:rPr>
                <w:b/>
                <w:color w:val="000000"/>
              </w:rPr>
            </w:pPr>
            <w:r w:rsidRPr="00E844F7">
              <w:rPr>
                <w:b/>
                <w:color w:val="000000"/>
              </w:rPr>
              <w:t xml:space="preserve">E - </w:t>
            </w:r>
            <w:r w:rsidRPr="00E844F7">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bidi/>
              <w:spacing w:after="0"/>
              <w:jc w:val="center"/>
              <w:rPr>
                <w:b/>
                <w:sz w:val="24"/>
                <w:szCs w:val="24"/>
              </w:rPr>
            </w:pPr>
            <w:r w:rsidRPr="00E844F7">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shd w:val="clear" w:color="auto" w:fill="auto"/>
            <w:vAlign w:val="center"/>
          </w:tcPr>
          <w:p w:rsidR="003E4536" w:rsidRPr="00E844F7" w:rsidRDefault="005070C6" w:rsidP="00E844F7">
            <w:pPr>
              <w:spacing w:after="0"/>
              <w:rPr>
                <w:color w:val="000000"/>
              </w:rPr>
            </w:pPr>
            <w:r w:rsidRPr="00E844F7">
              <w:rPr>
                <w:color w:val="000000"/>
              </w:rPr>
              <w:t>Work meets minimum criteria</w:t>
            </w:r>
          </w:p>
        </w:tc>
      </w:tr>
      <w:tr w:rsidR="003E4536" w:rsidTr="00E844F7">
        <w:trPr>
          <w:trHeight w:val="300"/>
        </w:trPr>
        <w:tc>
          <w:tcPr>
            <w:tcW w:w="1620" w:type="dxa"/>
            <w:vMerge w:val="restart"/>
            <w:tcBorders>
              <w:top w:val="single" w:sz="6" w:space="0" w:color="000000"/>
              <w:left w:val="single" w:sz="6" w:space="0" w:color="000000"/>
              <w:bottom w:val="nil"/>
              <w:right w:val="single" w:sz="6" w:space="0" w:color="000000"/>
            </w:tcBorders>
            <w:shd w:val="clear" w:color="auto" w:fill="auto"/>
            <w:vAlign w:val="center"/>
          </w:tcPr>
          <w:p w:rsidR="003E4536" w:rsidRPr="00E844F7" w:rsidRDefault="005070C6" w:rsidP="00E844F7">
            <w:pPr>
              <w:spacing w:after="0"/>
              <w:rPr>
                <w:b/>
                <w:color w:val="000000"/>
              </w:rPr>
            </w:pPr>
            <w:r w:rsidRPr="00E844F7">
              <w:rPr>
                <w:b/>
                <w:color w:val="000000"/>
              </w:rPr>
              <w:t>Fail Group</w:t>
            </w:r>
          </w:p>
          <w:p w:rsidR="003E4536" w:rsidRPr="00E844F7" w:rsidRDefault="005070C6" w:rsidP="00E844F7">
            <w:pPr>
              <w:spacing w:after="0"/>
              <w:rPr>
                <w:b/>
                <w:color w:val="000000"/>
              </w:rPr>
            </w:pPr>
            <w:r w:rsidRPr="00E844F7">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E4536" w:rsidRPr="00E844F7" w:rsidRDefault="005070C6" w:rsidP="00E844F7">
            <w:pPr>
              <w:spacing w:after="0"/>
              <w:ind w:firstLine="72"/>
              <w:rPr>
                <w:b/>
                <w:color w:val="000000"/>
              </w:rPr>
            </w:pPr>
            <w:r w:rsidRPr="00E844F7">
              <w:rPr>
                <w:b/>
                <w:color w:val="000000"/>
              </w:rPr>
              <w:t xml:space="preserve">FX – </w:t>
            </w:r>
            <w:r w:rsidRPr="00E844F7">
              <w:rPr>
                <w:color w:val="000000"/>
              </w:rPr>
              <w:t>Fail</w:t>
            </w:r>
            <w:r w:rsidRPr="00E844F7">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bidi/>
              <w:spacing w:after="0"/>
              <w:jc w:val="center"/>
              <w:rPr>
                <w:b/>
                <w:sz w:val="24"/>
                <w:szCs w:val="24"/>
              </w:rPr>
            </w:pPr>
            <w:r w:rsidRPr="00E844F7">
              <w:rPr>
                <w:rFonts w:cs="Times New Roman"/>
                <w:b/>
                <w:sz w:val="24"/>
                <w:szCs w:val="24"/>
                <w:rtl/>
              </w:rPr>
              <w:t xml:space="preserve">راسب </w:t>
            </w:r>
            <w:r w:rsidRPr="00E844F7">
              <w:rPr>
                <w:b/>
                <w:sz w:val="24"/>
                <w:szCs w:val="24"/>
                <w:rtl/>
              </w:rPr>
              <w:t>(</w:t>
            </w:r>
            <w:r w:rsidRPr="00E844F7">
              <w:rPr>
                <w:rFonts w:cs="Times New Roman"/>
                <w:b/>
                <w:sz w:val="24"/>
                <w:szCs w:val="24"/>
                <w:rtl/>
              </w:rPr>
              <w:t>قيد المعالجة</w:t>
            </w:r>
            <w:r w:rsidRPr="00E844F7">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spacing w:after="0"/>
              <w:rPr>
                <w:color w:val="000000"/>
              </w:rPr>
            </w:pPr>
            <w:r w:rsidRPr="00E844F7">
              <w:rPr>
                <w:color w:val="000000"/>
              </w:rPr>
              <w:t>(45-49)</w:t>
            </w:r>
          </w:p>
        </w:tc>
        <w:tc>
          <w:tcPr>
            <w:tcW w:w="3900" w:type="dxa"/>
            <w:tcBorders>
              <w:top w:val="single" w:sz="6" w:space="0" w:color="000000"/>
              <w:left w:val="single" w:sz="4" w:space="0" w:color="000000"/>
              <w:bottom w:val="single" w:sz="6" w:space="0" w:color="000000"/>
              <w:right w:val="single" w:sz="6" w:space="0" w:color="000000"/>
            </w:tcBorders>
            <w:shd w:val="clear" w:color="auto" w:fill="auto"/>
            <w:vAlign w:val="center"/>
          </w:tcPr>
          <w:p w:rsidR="003E4536" w:rsidRPr="00E844F7" w:rsidRDefault="005070C6" w:rsidP="00E844F7">
            <w:pPr>
              <w:spacing w:after="0"/>
              <w:rPr>
                <w:color w:val="000000"/>
              </w:rPr>
            </w:pPr>
            <w:r w:rsidRPr="00E844F7">
              <w:rPr>
                <w:color w:val="000000"/>
              </w:rPr>
              <w:t>More work required but credit awarded</w:t>
            </w:r>
          </w:p>
        </w:tc>
      </w:tr>
      <w:tr w:rsidR="003E4536" w:rsidTr="00E844F7">
        <w:trPr>
          <w:trHeight w:val="300"/>
        </w:trPr>
        <w:tc>
          <w:tcPr>
            <w:tcW w:w="1620" w:type="dxa"/>
            <w:vMerge/>
            <w:tcBorders>
              <w:top w:val="single" w:sz="6" w:space="0" w:color="000000"/>
              <w:left w:val="single" w:sz="6" w:space="0" w:color="000000"/>
              <w:bottom w:val="nil"/>
              <w:right w:val="single" w:sz="6" w:space="0" w:color="000000"/>
            </w:tcBorders>
            <w:shd w:val="clear" w:color="auto" w:fill="auto"/>
            <w:vAlign w:val="center"/>
          </w:tcPr>
          <w:p w:rsidR="003E4536" w:rsidRPr="00E844F7" w:rsidRDefault="003E4536" w:rsidP="00E844F7">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E4536" w:rsidRPr="00E844F7" w:rsidRDefault="005070C6" w:rsidP="00E844F7">
            <w:pPr>
              <w:spacing w:after="0"/>
              <w:ind w:firstLine="72"/>
              <w:rPr>
                <w:b/>
                <w:color w:val="000000"/>
                <w:sz w:val="24"/>
                <w:szCs w:val="24"/>
              </w:rPr>
            </w:pPr>
            <w:r w:rsidRPr="00E844F7">
              <w:rPr>
                <w:b/>
                <w:color w:val="000000"/>
              </w:rPr>
              <w:t xml:space="preserve">F – </w:t>
            </w:r>
            <w:r w:rsidRPr="00E844F7">
              <w:rPr>
                <w:color w:val="000000"/>
              </w:rPr>
              <w:t>Fail</w:t>
            </w:r>
            <w:r w:rsidRPr="00E844F7">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bidi/>
              <w:spacing w:after="0"/>
              <w:jc w:val="center"/>
              <w:rPr>
                <w:b/>
              </w:rPr>
            </w:pPr>
            <w:r w:rsidRPr="00E844F7">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shd w:val="clear" w:color="auto" w:fill="auto"/>
            <w:vAlign w:val="center"/>
          </w:tcPr>
          <w:p w:rsidR="003E4536" w:rsidRPr="00E844F7" w:rsidRDefault="005070C6" w:rsidP="00E844F7">
            <w:pPr>
              <w:spacing w:after="0"/>
              <w:rPr>
                <w:color w:val="000000"/>
              </w:rPr>
            </w:pPr>
            <w:r w:rsidRPr="00E844F7">
              <w:rPr>
                <w:color w:val="000000"/>
              </w:rPr>
              <w:t>(0-44)</w:t>
            </w:r>
          </w:p>
        </w:tc>
        <w:tc>
          <w:tcPr>
            <w:tcW w:w="3900" w:type="dxa"/>
            <w:tcBorders>
              <w:top w:val="single" w:sz="6" w:space="0" w:color="000000"/>
              <w:left w:val="single" w:sz="4" w:space="0" w:color="000000"/>
              <w:bottom w:val="single" w:sz="6" w:space="0" w:color="000000"/>
              <w:right w:val="single" w:sz="6" w:space="0" w:color="000000"/>
            </w:tcBorders>
            <w:shd w:val="clear" w:color="auto" w:fill="auto"/>
            <w:vAlign w:val="center"/>
          </w:tcPr>
          <w:p w:rsidR="003E4536" w:rsidRPr="00E844F7" w:rsidRDefault="005070C6" w:rsidP="00E844F7">
            <w:pPr>
              <w:spacing w:after="0"/>
              <w:rPr>
                <w:color w:val="000000"/>
              </w:rPr>
            </w:pPr>
            <w:r w:rsidRPr="00E844F7">
              <w:rPr>
                <w:color w:val="000000"/>
              </w:rPr>
              <w:t>Considerable amount of work required</w:t>
            </w:r>
          </w:p>
        </w:tc>
      </w:tr>
      <w:tr w:rsidR="003E4536" w:rsidTr="00E844F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Pr="00E844F7" w:rsidRDefault="003E4536" w:rsidP="00E844F7">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Pr="00E844F7" w:rsidRDefault="003E4536" w:rsidP="00E844F7">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Pr="00E844F7" w:rsidRDefault="003E4536" w:rsidP="00E844F7">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Pr="00E844F7" w:rsidRDefault="003E4536" w:rsidP="00E844F7">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Pr="00E844F7" w:rsidRDefault="003E4536" w:rsidP="00E844F7">
            <w:pPr>
              <w:spacing w:after="0"/>
              <w:rPr>
                <w:b/>
                <w:color w:val="000000"/>
              </w:rPr>
            </w:pPr>
          </w:p>
        </w:tc>
      </w:tr>
      <w:tr w:rsidR="003E4536" w:rsidTr="00E844F7">
        <w:trPr>
          <w:trHeight w:val="134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auto"/>
          </w:tcPr>
          <w:p w:rsidR="003E4536" w:rsidRPr="00E844F7" w:rsidRDefault="003E4536" w:rsidP="00E844F7">
            <w:pPr>
              <w:spacing w:after="0"/>
              <w:rPr>
                <w:color w:val="000000"/>
                <w:sz w:val="16"/>
                <w:szCs w:val="16"/>
              </w:rPr>
            </w:pPr>
          </w:p>
          <w:p w:rsidR="003E4536" w:rsidRPr="00E844F7" w:rsidRDefault="005070C6" w:rsidP="00E844F7">
            <w:pPr>
              <w:spacing w:after="0"/>
              <w:jc w:val="both"/>
              <w:rPr>
                <w:color w:val="000000"/>
                <w:sz w:val="16"/>
                <w:szCs w:val="16"/>
              </w:rPr>
            </w:pPr>
            <w:r w:rsidRPr="00E844F7">
              <w:rPr>
                <w:b/>
                <w:color w:val="000000"/>
              </w:rPr>
              <w:t>Note:</w:t>
            </w:r>
            <w:r w:rsidRPr="00E844F7">
              <w:rPr>
                <w:color w:val="000000"/>
              </w:rPr>
              <w:t xml:space="preserve"> </w:t>
            </w:r>
            <w:r>
              <w:t xml:space="preserve">Marks </w:t>
            </w:r>
            <w:r w:rsidRPr="00E844F7">
              <w:rPr>
                <w:color w:val="000000"/>
              </w:rPr>
              <w:t xml:space="preserve">Decimal places above or below 0.5 will be rounded to the higher or lower full mark (for example a mark of 54.5 will be rounded to 55, whereas a mark of 54.4 will be rounded to 54. </w:t>
            </w:r>
            <w:r>
              <w:t>The University</w:t>
            </w:r>
            <w:r w:rsidRPr="00E844F7">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footerReference w:type="default" r:id="rId9"/>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C6B" w:rsidRDefault="001C4C6B">
      <w:pPr>
        <w:spacing w:after="0" w:line="240" w:lineRule="auto"/>
      </w:pPr>
      <w:r>
        <w:separator/>
      </w:r>
    </w:p>
  </w:endnote>
  <w:endnote w:type="continuationSeparator" w:id="0">
    <w:p w:rsidR="001C4C6B" w:rsidRDefault="001C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86DC6">
      <w:rPr>
        <w:noProof/>
        <w:color w:val="000000"/>
      </w:rPr>
      <w:t>5</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C6B" w:rsidRDefault="001C4C6B">
      <w:pPr>
        <w:spacing w:after="0" w:line="240" w:lineRule="auto"/>
      </w:pPr>
      <w:r>
        <w:separator/>
      </w:r>
    </w:p>
  </w:footnote>
  <w:footnote w:type="continuationSeparator" w:id="0">
    <w:p w:rsidR="001C4C6B" w:rsidRDefault="001C4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987"/>
    <w:multiLevelType w:val="hybridMultilevel"/>
    <w:tmpl w:val="F64093DC"/>
    <w:lvl w:ilvl="0" w:tplc="51C6A148">
      <w:start w:val="1"/>
      <w:numFmt w:val="decimal"/>
      <w:lvlText w:val="Week.  %1"/>
      <w:lvlJc w:val="right"/>
      <w:pPr>
        <w:ind w:left="1069" w:hanging="360"/>
      </w:pPr>
      <w:rPr>
        <w:rFonts w:cs="Calibri" w:hint="default"/>
        <w:bCs/>
        <w:iCs w:val="0"/>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36A04CA0"/>
    <w:multiLevelType w:val="hybridMultilevel"/>
    <w:tmpl w:val="F42A7470"/>
    <w:lvl w:ilvl="0" w:tplc="51C6A148">
      <w:start w:val="1"/>
      <w:numFmt w:val="decimal"/>
      <w:lvlText w:val="Week.  %1"/>
      <w:lvlJc w:val="right"/>
      <w:pPr>
        <w:ind w:left="1069" w:hanging="360"/>
      </w:pPr>
      <w:rPr>
        <w:rFonts w:cs="Calibri" w:hint="default"/>
        <w:bCs/>
        <w:iCs w:val="0"/>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5"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 w15:restartNumberingAfterBreak="0">
    <w:nsid w:val="768520AA"/>
    <w:multiLevelType w:val="hybridMultilevel"/>
    <w:tmpl w:val="F42A7470"/>
    <w:lvl w:ilvl="0" w:tplc="51C6A148">
      <w:start w:val="1"/>
      <w:numFmt w:val="decimal"/>
      <w:lvlText w:val="Week.  %1"/>
      <w:lvlJc w:val="right"/>
      <w:pPr>
        <w:ind w:left="1069" w:hanging="360"/>
      </w:pPr>
      <w:rPr>
        <w:rFonts w:cs="Calibri" w:hint="default"/>
        <w:bCs/>
        <w:iCs w:val="0"/>
        <w:szCs w:val="22"/>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6"/>
    <w:rsid w:val="000A46E8"/>
    <w:rsid w:val="000B5EC2"/>
    <w:rsid w:val="001259AA"/>
    <w:rsid w:val="001C4C6B"/>
    <w:rsid w:val="003B60F4"/>
    <w:rsid w:val="003E3A00"/>
    <w:rsid w:val="003E4536"/>
    <w:rsid w:val="004B7062"/>
    <w:rsid w:val="004E5DAD"/>
    <w:rsid w:val="005070C6"/>
    <w:rsid w:val="00577A0A"/>
    <w:rsid w:val="005A444E"/>
    <w:rsid w:val="005C616D"/>
    <w:rsid w:val="00611E5F"/>
    <w:rsid w:val="00650BD4"/>
    <w:rsid w:val="00775CAF"/>
    <w:rsid w:val="007951CF"/>
    <w:rsid w:val="008A30EA"/>
    <w:rsid w:val="008B090D"/>
    <w:rsid w:val="009F51EC"/>
    <w:rsid w:val="00A06390"/>
    <w:rsid w:val="00A52A87"/>
    <w:rsid w:val="00AE4C73"/>
    <w:rsid w:val="00BC7EF2"/>
    <w:rsid w:val="00BF2E0D"/>
    <w:rsid w:val="00C958DD"/>
    <w:rsid w:val="00D91CDA"/>
    <w:rsid w:val="00D97FAC"/>
    <w:rsid w:val="00DB723F"/>
    <w:rsid w:val="00E141DD"/>
    <w:rsid w:val="00E3093C"/>
    <w:rsid w:val="00E844F7"/>
    <w:rsid w:val="00E86DC6"/>
    <w:rsid w:val="00F701AD"/>
    <w:rsid w:val="00F73AF9"/>
    <w:rsid w:val="00FF2A5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E1893-3BFF-4A1B-A2DB-799A817D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pPr>
      <w:spacing w:after="160" w:line="259" w:lineRule="auto"/>
    </w:pPr>
    <w:rPr>
      <w:sz w:val="22"/>
      <w:szCs w:val="22"/>
      <w:lang w:val="en-US" w:eastAsia="en-US"/>
    </w:rPr>
  </w:style>
  <w:style w:type="paragraph" w:styleId="Heading1">
    <w:name w:val="heading 1"/>
    <w:basedOn w:val="Normal"/>
    <w:next w:val="Normal"/>
    <w:uiPriority w:val="9"/>
    <w:qFormat/>
    <w:rsid w:val="009D1C6D"/>
    <w:pPr>
      <w:bidi/>
      <w:jc w:val="center"/>
      <w:outlineLvl w:val="0"/>
    </w:pPr>
    <w:rPr>
      <w:rFonts w:ascii="Times New Roman" w:hAnsi="Times New Roman" w:cs="Times New Roman"/>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imes New Roman" w:hAnsi="Times New Roman" w:cs="Times New Roman"/>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imes New Roman" w:hAnsi="Times New Roman" w:cs="Times New Roman"/>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uiPriority w:val="99"/>
    <w:semiHidden/>
    <w:rsid w:val="002B7DDC"/>
    <w:rPr>
      <w:color w:val="808080"/>
    </w:rPr>
  </w:style>
  <w:style w:type="table" w:styleId="TableGrid">
    <w:name w:val="Table Grid"/>
    <w:basedOn w:val="TableNormal"/>
    <w:uiPriority w:val="39"/>
    <w:rsid w:val="00381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rPr>
      <w:sz w:val="22"/>
      <w:szCs w:val="22"/>
      <w:lang w:val="en-US" w:eastAsia="en-US"/>
    </w:rPr>
  </w:style>
  <w:style w:type="table" w:customStyle="1" w:styleId="ListTable6Colorful1">
    <w:name w:val="List Table 6 Colorful1"/>
    <w:basedOn w:val="TableNormal"/>
    <w:uiPriority w:val="51"/>
    <w:rsid w:val="00316B64"/>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CommentReference">
    <w:name w:val="annotation reference"/>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link w:val="CommentText"/>
    <w:uiPriority w:val="99"/>
    <w:semiHidden/>
    <w:rsid w:val="003F6B0F"/>
    <w:rPr>
      <w:sz w:val="20"/>
      <w:szCs w:val="20"/>
    </w:rPr>
  </w:style>
  <w:style w:type="character" w:customStyle="1" w:styleId="TitleChar">
    <w:name w:val="Title Char"/>
    <w:link w:val="Title"/>
    <w:rsid w:val="003F3076"/>
    <w:rPr>
      <w:rFonts w:ascii="Times New Roman" w:hAnsi="Times New Roman" w:cs="Times New Roman"/>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Calibri" w:eastAsia="Times New Roman" w:hAnsi="Calibri"/>
      <w:b w:val="0"/>
      <w:bCs w:val="0"/>
      <w:color w:val="365F91"/>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uiPriority w:val="99"/>
    <w:unhideWhenUsed/>
    <w:rsid w:val="003F3076"/>
    <w:rPr>
      <w:color w:val="0000FF"/>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uiPriority w:val="99"/>
    <w:semiHidden/>
    <w:unhideWhenUsed/>
    <w:rsid w:val="00790EB0"/>
    <w:rPr>
      <w:color w:val="605E5C"/>
      <w:shd w:val="clear" w:color="auto" w:fill="E1DFDD"/>
    </w:rPr>
  </w:style>
  <w:style w:type="character" w:customStyle="1" w:styleId="SubtitleChar">
    <w:name w:val="Subtitle Char"/>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w.mit.edu/courses/find-by-topi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6591</CharactersWithSpaces>
  <SharedDoc>false</SharedDoc>
  <HLinks>
    <vt:vector size="6" baseType="variant">
      <vt:variant>
        <vt:i4>5111837</vt:i4>
      </vt:variant>
      <vt:variant>
        <vt:i4>0</vt:i4>
      </vt:variant>
      <vt:variant>
        <vt:i4>0</vt:i4>
      </vt:variant>
      <vt:variant>
        <vt:i4>5</vt:i4>
      </vt:variant>
      <vt:variant>
        <vt:lpwstr>https://ocw.mit.edu/courses/find-by-topic/</vt:lpwstr>
      </vt:variant>
      <vt:variant>
        <vt:lpwstr>cat=science&amp;subcat=earthscience&amp;spec=geophysics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dc:creator>
  <cp:keywords/>
  <cp:lastModifiedBy>Rami M. Idan</cp:lastModifiedBy>
  <cp:revision>3</cp:revision>
  <dcterms:created xsi:type="dcterms:W3CDTF">2023-06-17T22:17:00Z</dcterms:created>
  <dcterms:modified xsi:type="dcterms:W3CDTF">2023-06-21T22:54:00Z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